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4.jpg" ContentType="image/jpeg"/>
  <Override PartName="/word/media/rId60.jpg" ContentType="image/jpeg"/>
  <Override PartName="/word/media/rId64.jpg" ContentType="image/jpeg"/>
  <Override PartName="/word/media/rId28.jpg" ContentType="image/jpeg"/>
  <Override PartName="/word/media/rId32.jpg" ContentType="image/jpeg"/>
  <Override PartName="/word/media/rId36.jpg" ContentType="image/jpeg"/>
  <Override PartName="/word/media/rId40.jpg" ContentType="image/jpeg"/>
  <Override PartName="/word/media/rId44.jpg" ContentType="image/jpeg"/>
  <Override PartName="/word/media/rId48.jpg" ContentType="image/jpeg"/>
  <Override PartName="/word/media/rId52.jpg" ContentType="image/jpeg"/>
  <Override PartName="/word/media/rId56.jpg" ContentType="image/jpe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Отчет по лабораторной работе №2</w:t>
      </w:r>
    </w:p>
    <w:p>
      <w:pPr>
        <w:pStyle w:val="Subtitle"/>
      </w:pPr>
      <w:r>
        <w:t xml:space="preserve">Иформационная безопасность</w:t>
      </w:r>
    </w:p>
    <w:p>
      <w:pPr>
        <w:pStyle w:val="Author"/>
      </w:pPr>
      <w:r>
        <w:t xml:space="preserve">Ничипорова Елена Дмитриевна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t xml:space="preserve">Цель работы</w:t>
      </w:r>
    </w:p>
    <w:p>
      <w:pPr>
        <w:pStyle w:val="FirstParagraph"/>
      </w:pPr>
      <w:r>
        <w:t xml:space="preserve">Получение практических навыков работы в консоли с атрибутами файлов, закрепление теоретических основ дискреционного разграничения доступа в современных системах с открытым кодом на базе ОС Linux</w:t>
      </w:r>
    </w:p>
    <w:bookmarkEnd w:id="20"/>
    <w:bookmarkStart w:id="21" w:name="задание"/>
    <w:p>
      <w:pPr>
        <w:pStyle w:val="Heading1"/>
      </w:pPr>
      <w:r>
        <w:t xml:space="preserve">Задание</w:t>
      </w:r>
    </w:p>
    <w:p>
      <w:pPr>
        <w:pStyle w:val="Compact"/>
        <w:numPr>
          <w:ilvl w:val="0"/>
          <w:numId w:val="1001"/>
        </w:numPr>
      </w:pPr>
      <w:r>
        <w:t xml:space="preserve">Работа с атрибутами файлов</w:t>
      </w:r>
    </w:p>
    <w:p>
      <w:pPr>
        <w:pStyle w:val="Compact"/>
        <w:numPr>
          <w:ilvl w:val="0"/>
          <w:numId w:val="1001"/>
        </w:numPr>
      </w:pPr>
      <w:r>
        <w:t xml:space="preserve">Заполнение таблицы</w:t>
      </w:r>
      <w:r>
        <w:t xml:space="preserve"> </w:t>
      </w:r>
      <w:r>
        <w:t xml:space="preserve">“Установленные права и разрешённые действия”</w:t>
      </w:r>
    </w:p>
    <w:p>
      <w:pPr>
        <w:pStyle w:val="Compact"/>
        <w:numPr>
          <w:ilvl w:val="0"/>
          <w:numId w:val="1001"/>
        </w:numPr>
      </w:pPr>
      <w:r>
        <w:t xml:space="preserve">Заполнение таблицы</w:t>
      </w:r>
      <w:r>
        <w:t xml:space="preserve"> </w:t>
      </w:r>
      <w:r>
        <w:t xml:space="preserve">“Минимальные права для совершения операций”</w:t>
      </w:r>
    </w:p>
    <w:bookmarkEnd w:id="21"/>
    <w:bookmarkStart w:id="22" w:name="теоретическое-введение"/>
    <w:p>
      <w:pPr>
        <w:pStyle w:val="Heading1"/>
      </w:pPr>
      <w:r>
        <w:t xml:space="preserve">Теоретическое введение</w:t>
      </w:r>
    </w:p>
    <w:bookmarkEnd w:id="22"/>
    <w:bookmarkStart w:id="23" w:name="теоретическое-введение-1"/>
    <w:p>
      <w:pPr>
        <w:pStyle w:val="Heading1"/>
      </w:pPr>
      <w:r>
        <w:t xml:space="preserve">Теоретическое введение</w:t>
      </w:r>
    </w:p>
    <w:p>
      <w:pPr>
        <w:pStyle w:val="FirstParagraph"/>
      </w:pPr>
      <w:r>
        <w:rPr>
          <w:b/>
          <w:bCs/>
        </w:rPr>
        <w:t xml:space="preserve">Операционная система</w:t>
      </w:r>
      <w:r>
        <w:t xml:space="preserve"> </w:t>
      </w:r>
      <w:r>
        <w:t xml:space="preserve">— это комплекс программ, предназначенных для управления ресурсами компьютера и организации взаимодействия с пользователем.</w:t>
      </w:r>
    </w:p>
    <w:p>
      <w:pPr>
        <w:pStyle w:val="BodyText"/>
      </w:pPr>
      <w:r>
        <w:rPr>
          <w:b/>
          <w:bCs/>
        </w:rPr>
        <w:t xml:space="preserve">Права доступа</w:t>
      </w:r>
      <w:r>
        <w:t xml:space="preserve"> </w:t>
      </w:r>
      <w:r>
        <w:t xml:space="preserve">определяют, какие действия конкретный пользователь может или не может совершать с определенным файлами и каталогами. С помощью разрешений можно создать надежную среду — такую, в которой никто не может поменять содержимое ваших документов или повредить системные файлы.</w:t>
      </w:r>
    </w:p>
    <w:bookmarkEnd w:id="23"/>
    <w:bookmarkStart w:id="70" w:name="выполнение-лабораторной-работы"/>
    <w:p>
      <w:pPr>
        <w:pStyle w:val="Heading1"/>
      </w:pPr>
      <w:r>
        <w:t xml:space="preserve">Выполнение лабораторной работы</w:t>
      </w:r>
    </w:p>
    <w:p>
      <w:pPr>
        <w:pStyle w:val="Compact"/>
        <w:numPr>
          <w:ilvl w:val="0"/>
          <w:numId w:val="1002"/>
        </w:numPr>
      </w:pPr>
      <w:r>
        <w:t xml:space="preserve">В операционной системе Rocky создаю нового пользователя guest через учетную запись администратора (рис. 1).</w:t>
      </w:r>
    </w:p>
    <w:bookmarkStart w:id="27" w:name="fig:001"/>
    <w:p>
      <w:pPr>
        <w:pStyle w:val="CaptionedFigure"/>
      </w:pPr>
      <w:r>
        <w:drawing>
          <wp:inline>
            <wp:extent cx="3733800" cy="2802964"/>
            <wp:effectExtent b="0" l="0" r="0" t="0"/>
            <wp:docPr descr="Добавление пользователя" title="" id="25" name="Picture"/>
            <a:graphic>
              <a:graphicData uri="http://schemas.openxmlformats.org/drawingml/2006/picture">
                <pic:pic>
                  <pic:nvPicPr>
                    <pic:cNvPr descr="image/1.jpg" id="26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80296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Добавление пользователя</w:t>
      </w:r>
    </w:p>
    <w:bookmarkEnd w:id="27"/>
    <w:p>
      <w:pPr>
        <w:pStyle w:val="Compact"/>
        <w:numPr>
          <w:ilvl w:val="0"/>
          <w:numId w:val="1003"/>
        </w:numPr>
      </w:pPr>
      <w:r>
        <w:t xml:space="preserve">Далее задаю пароль для созданной учетной записи и меняю пользователя на guest с помощью команды su guest (рис. 2).</w:t>
      </w:r>
    </w:p>
    <w:bookmarkStart w:id="31" w:name="fig:002"/>
    <w:p>
      <w:pPr>
        <w:pStyle w:val="CaptionedFigure"/>
      </w:pPr>
      <w:r>
        <w:drawing>
          <wp:inline>
            <wp:extent cx="3733800" cy="4128471"/>
            <wp:effectExtent b="0" l="0" r="0" t="0"/>
            <wp:docPr descr="Добавление пароля для пользователя и смена аккаунта" title="" id="29" name="Picture"/>
            <a:graphic>
              <a:graphicData uri="http://schemas.openxmlformats.org/drawingml/2006/picture">
                <pic:pic>
                  <pic:nvPicPr>
                    <pic:cNvPr descr="image/2.jpg" id="3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412847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Добавление пароля для пользователя и смена аккаунта</w:t>
      </w:r>
    </w:p>
    <w:bookmarkEnd w:id="31"/>
    <w:p>
      <w:pPr>
        <w:pStyle w:val="Compact"/>
        <w:numPr>
          <w:ilvl w:val="0"/>
          <w:numId w:val="1004"/>
        </w:numPr>
      </w:pPr>
      <w:r>
        <w:t xml:space="preserve">Определяю с помощью команды pwd, что я нахожусь в директории /home/guest/. Эта директория является домашней, ведь в приглашении командой строкой стоит значок ~, указывающий, что я в домашней директории. Также я уточняю имя пользователя (рис. 3).</w:t>
      </w:r>
    </w:p>
    <w:bookmarkStart w:id="35" w:name="fig:003"/>
    <w:p>
      <w:pPr>
        <w:pStyle w:val="CaptionedFigure"/>
      </w:pPr>
      <w:r>
        <w:drawing>
          <wp:inline>
            <wp:extent cx="3733800" cy="3988904"/>
            <wp:effectExtent b="0" l="0" r="0" t="0"/>
            <wp:docPr descr="Текущая директория" title="" id="33" name="Picture"/>
            <a:graphic>
              <a:graphicData uri="http://schemas.openxmlformats.org/drawingml/2006/picture">
                <pic:pic>
                  <pic:nvPicPr>
                    <pic:cNvPr descr="image/3.jpg" id="34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98890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Текущая директория</w:t>
      </w:r>
    </w:p>
    <w:bookmarkEnd w:id="35"/>
    <w:p>
      <w:pPr>
        <w:pStyle w:val="Compact"/>
        <w:numPr>
          <w:ilvl w:val="0"/>
          <w:numId w:val="1005"/>
        </w:numPr>
      </w:pPr>
      <w:r>
        <w:t xml:space="preserve">В выводе команды groups информация только о названии группы, к которой относится пользователь. В выводе команды id можно найти больше информации: имя пользователя и имя группы, также коды имени пользователя и группы (рис. 4)</w:t>
      </w:r>
    </w:p>
    <w:bookmarkStart w:id="39" w:name="fig:004"/>
    <w:p>
      <w:pPr>
        <w:pStyle w:val="CaptionedFigure"/>
      </w:pPr>
      <w:r>
        <w:drawing>
          <wp:inline>
            <wp:extent cx="3733800" cy="3207143"/>
            <wp:effectExtent b="0" l="0" r="0" t="0"/>
            <wp:docPr descr="Информация о пользователе" title="" id="37" name="Picture"/>
            <a:graphic>
              <a:graphicData uri="http://schemas.openxmlformats.org/drawingml/2006/picture">
                <pic:pic>
                  <pic:nvPicPr>
                    <pic:cNvPr descr="image/4.jpg" id="38" name="Picture"/>
                    <pic:cNvPicPr>
                      <a:picLocks noChangeArrowheads="1"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20714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Информация о пользователе</w:t>
      </w:r>
    </w:p>
    <w:bookmarkEnd w:id="39"/>
    <w:p>
      <w:pPr>
        <w:pStyle w:val="Compact"/>
        <w:numPr>
          <w:ilvl w:val="0"/>
          <w:numId w:val="1006"/>
        </w:numPr>
      </w:pPr>
      <w:r>
        <w:t xml:space="preserve">Имя пользователя в приглашении командной строкой совпадает с именем пользователя, которое выводит команда whoami (рис. 5)</w:t>
      </w:r>
    </w:p>
    <w:bookmarkStart w:id="43" w:name="fig:005"/>
    <w:p>
      <w:pPr>
        <w:pStyle w:val="CaptionedFigure"/>
      </w:pPr>
      <w:r>
        <w:drawing>
          <wp:inline>
            <wp:extent cx="3733800" cy="3100728"/>
            <wp:effectExtent b="0" l="0" r="0" t="0"/>
            <wp:docPr descr="Сравнение информации об имени пользователя" title="" id="41" name="Picture"/>
            <a:graphic>
              <a:graphicData uri="http://schemas.openxmlformats.org/drawingml/2006/picture">
                <pic:pic>
                  <pic:nvPicPr>
                    <pic:cNvPr descr="image/5.jpg" id="42" name="Picture"/>
                    <pic:cNvPicPr>
                      <a:picLocks noChangeArrowheads="1"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10072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Сравнение информации об имени пользователя</w:t>
      </w:r>
    </w:p>
    <w:bookmarkEnd w:id="43"/>
    <w:p>
      <w:pPr>
        <w:pStyle w:val="Compact"/>
        <w:numPr>
          <w:ilvl w:val="0"/>
          <w:numId w:val="1007"/>
        </w:numPr>
      </w:pPr>
      <w:r>
        <w:t xml:space="preserve">Получаю информацию о пользователе с помощью команды</w:t>
      </w:r>
    </w:p>
    <w:p>
      <w:pPr>
        <w:pStyle w:val="SourceCode"/>
      </w:pPr>
      <w:r>
        <w:rPr>
          <w:rStyle w:val="VerbatimChar"/>
        </w:rPr>
        <w:t xml:space="preserve">cat /etc/passwd | grep guest</w:t>
      </w:r>
    </w:p>
    <w:p>
      <w:pPr>
        <w:pStyle w:val="FirstParagraph"/>
      </w:pPr>
      <w:r>
        <w:t xml:space="preserve">В выводе получаю коды пользователя и группы, адрес домашней директории (рис. 6).</w:t>
      </w:r>
    </w:p>
    <w:bookmarkStart w:id="47" w:name="fig:006"/>
    <w:p>
      <w:pPr>
        <w:pStyle w:val="CaptionedFigure"/>
      </w:pPr>
      <w:r>
        <w:drawing>
          <wp:inline>
            <wp:extent cx="3733800" cy="3896139"/>
            <wp:effectExtent b="0" l="0" r="0" t="0"/>
            <wp:docPr descr="Просмотр файла passwd" title="" id="45" name="Picture"/>
            <a:graphic>
              <a:graphicData uri="http://schemas.openxmlformats.org/drawingml/2006/picture">
                <pic:pic>
                  <pic:nvPicPr>
                    <pic:cNvPr descr="image/6.jpg" id="46" name="Picture"/>
                    <pic:cNvPicPr>
                      <a:picLocks noChangeArrowheads="1"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89613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Просмотр файла passwd</w:t>
      </w:r>
    </w:p>
    <w:bookmarkEnd w:id="47"/>
    <w:p>
      <w:pPr>
        <w:pStyle w:val="Compact"/>
        <w:numPr>
          <w:ilvl w:val="0"/>
          <w:numId w:val="1008"/>
        </w:numPr>
      </w:pPr>
      <w:r>
        <w:t xml:space="preserve">Да, список поддиректорий директории home получилось получить с помощью команды ls -l, если мы добавим опцию -a, то сможем увидеть еще и директорию пользователя root. Права у директории:</w:t>
      </w:r>
    </w:p>
    <w:p>
      <w:pPr>
        <w:pStyle w:val="FirstParagraph"/>
      </w:pPr>
      <w:r>
        <w:t xml:space="preserve">root: drwxr-xr-x,</w:t>
      </w:r>
    </w:p>
    <w:p>
      <w:pPr>
        <w:pStyle w:val="BodyText"/>
      </w:pPr>
      <w:r>
        <w:t xml:space="preserve">ednichiporova и guest: drwx—— (рис. 7).</w:t>
      </w:r>
    </w:p>
    <w:bookmarkStart w:id="51" w:name="fig:007"/>
    <w:p>
      <w:pPr>
        <w:pStyle w:val="CaptionedFigure"/>
      </w:pPr>
      <w:r>
        <w:drawing>
          <wp:inline>
            <wp:extent cx="3733800" cy="4106505"/>
            <wp:effectExtent b="0" l="0" r="0" t="0"/>
            <wp:docPr descr="Просмотр содержимого директории" title="" id="49" name="Picture"/>
            <a:graphic>
              <a:graphicData uri="http://schemas.openxmlformats.org/drawingml/2006/picture">
                <pic:pic>
                  <pic:nvPicPr>
                    <pic:cNvPr descr="image/7.jpg" id="50" name="Picture"/>
                    <pic:cNvPicPr>
                      <a:picLocks noChangeArrowheads="1"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410650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Просмотр содержимого директории</w:t>
      </w:r>
    </w:p>
    <w:bookmarkEnd w:id="51"/>
    <w:p>
      <w:pPr>
        <w:pStyle w:val="Compact"/>
        <w:numPr>
          <w:ilvl w:val="0"/>
          <w:numId w:val="1009"/>
        </w:numPr>
      </w:pPr>
      <w:r>
        <w:t xml:space="preserve">Пыталась проверить расширенные атрибуты директорий. Нет, их увидеть не удалось (рис. 8). Увидеть расширенные атрибуты других пользователей, тоже не удалось, для них даже вывода списка директорий не было.</w:t>
      </w:r>
    </w:p>
    <w:bookmarkStart w:id="55" w:name="fig:008"/>
    <w:p>
      <w:pPr>
        <w:pStyle w:val="CaptionedFigure"/>
      </w:pPr>
      <w:r>
        <w:drawing>
          <wp:inline>
            <wp:extent cx="3733800" cy="4133557"/>
            <wp:effectExtent b="0" l="0" r="0" t="0"/>
            <wp:docPr descr="Проверка расширенных атрибутов" title="" id="53" name="Picture"/>
            <a:graphic>
              <a:graphicData uri="http://schemas.openxmlformats.org/drawingml/2006/picture">
                <pic:pic>
                  <pic:nvPicPr>
                    <pic:cNvPr descr="image/8.jpg" id="54" name="Picture"/>
                    <pic:cNvPicPr>
                      <a:picLocks noChangeArrowheads="1"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413355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Проверка расширенных атрибутов</w:t>
      </w:r>
    </w:p>
    <w:bookmarkEnd w:id="55"/>
    <w:p>
      <w:pPr>
        <w:pStyle w:val="Compact"/>
        <w:numPr>
          <w:ilvl w:val="0"/>
          <w:numId w:val="1010"/>
        </w:numPr>
      </w:pPr>
      <w:r>
        <w:t xml:space="preserve">Создаю поддиректорию dir1 для домашней директории. Расширенные атрибуты командой lsattr просмотреть у директории не удается, но атрибуты есть: drwxr-xr-x, их удалось просмотреть с помощью команды ls -l (рис. 9).</w:t>
      </w:r>
    </w:p>
    <w:bookmarkStart w:id="59" w:name="fig:09"/>
    <w:p>
      <w:pPr>
        <w:pStyle w:val="CaptionedFigure"/>
      </w:pPr>
      <w:r>
        <w:drawing>
          <wp:inline>
            <wp:extent cx="3733800" cy="4614459"/>
            <wp:effectExtent b="0" l="0" r="0" t="0"/>
            <wp:docPr descr="Создание поддиректории" title="" id="57" name="Picture"/>
            <a:graphic>
              <a:graphicData uri="http://schemas.openxmlformats.org/drawingml/2006/picture">
                <pic:pic>
                  <pic:nvPicPr>
                    <pic:cNvPr descr="image/9.jpg" id="58" name="Picture"/>
                    <pic:cNvPicPr>
                      <a:picLocks noChangeArrowheads="1"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461445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Создание поддиректории</w:t>
      </w:r>
    </w:p>
    <w:bookmarkEnd w:id="59"/>
    <w:p>
      <w:pPr>
        <w:pStyle w:val="Compact"/>
        <w:numPr>
          <w:ilvl w:val="0"/>
          <w:numId w:val="1011"/>
        </w:numPr>
      </w:pPr>
      <w:r>
        <w:t xml:space="preserve">Снимаю атрибуты командой chmod 000 dir1, при проверке с помощью команды ls -l видно, что теперь атрибуты действительно сняты (рис. 10).</w:t>
      </w:r>
    </w:p>
    <w:bookmarkStart w:id="63" w:name="fig:010"/>
    <w:p>
      <w:pPr>
        <w:pStyle w:val="CaptionedFigure"/>
      </w:pPr>
      <w:r>
        <w:drawing>
          <wp:inline>
            <wp:extent cx="3733800" cy="4225173"/>
            <wp:effectExtent b="0" l="0" r="0" t="0"/>
            <wp:docPr descr="Снятие атрибутов с директории" title="" id="61" name="Picture"/>
            <a:graphic>
              <a:graphicData uri="http://schemas.openxmlformats.org/drawingml/2006/picture">
                <pic:pic>
                  <pic:nvPicPr>
                    <pic:cNvPr descr="image/10.jpg" id="62" name="Picture"/>
                    <pic:cNvPicPr>
                      <a:picLocks noChangeArrowheads="1"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422517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Снятие атрибутов с директории</w:t>
      </w:r>
    </w:p>
    <w:bookmarkEnd w:id="63"/>
    <w:p>
      <w:pPr>
        <w:pStyle w:val="Compact"/>
        <w:numPr>
          <w:ilvl w:val="0"/>
          <w:numId w:val="1012"/>
        </w:numPr>
      </w:pPr>
      <w:r>
        <w:t xml:space="preserve">Попытка создать файл в директории dir1. Выдает ошибку:</w:t>
      </w:r>
      <w:r>
        <w:t xml:space="preserve"> </w:t>
      </w:r>
      <w:r>
        <w:t xml:space="preserve">“Отказано в доступе”</w:t>
      </w:r>
      <w:r>
        <w:t xml:space="preserve"> </w:t>
      </w:r>
      <w:r>
        <w:t xml:space="preserve">Вернув права директории и использовав снова командy ls -l можно убедиться, что файл не был создан (рис. 11).</w:t>
      </w:r>
    </w:p>
    <w:bookmarkStart w:id="67" w:name="fig:011"/>
    <w:p>
      <w:pPr>
        <w:pStyle w:val="CaptionedFigure"/>
      </w:pPr>
      <w:r>
        <w:drawing>
          <wp:inline>
            <wp:extent cx="3733800" cy="4274108"/>
            <wp:effectExtent b="0" l="0" r="0" t="0"/>
            <wp:docPr descr="Попытка создания файла" title="" id="65" name="Picture"/>
            <a:graphic>
              <a:graphicData uri="http://schemas.openxmlformats.org/drawingml/2006/picture">
                <pic:pic>
                  <pic:nvPicPr>
                    <pic:cNvPr descr="image/11.jpg" id="66" name="Picture"/>
                    <pic:cNvPicPr>
                      <a:picLocks noChangeArrowheads="1"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427410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Попытка создания файла</w:t>
      </w:r>
    </w:p>
    <w:bookmarkEnd w:id="67"/>
    <w:bookmarkStart w:id="68" w:name="заполнение-таблицы-2.1"/>
    <w:p>
      <w:pPr>
        <w:pStyle w:val="Heading2"/>
      </w:pPr>
      <w:r>
        <w:t xml:space="preserve">Заполнение таблицы 2.1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"/>
        <w:gridCol w:w="792"/>
        <w:gridCol w:w="792"/>
        <w:gridCol w:w="792"/>
        <w:gridCol w:w="792"/>
        <w:gridCol w:w="792"/>
        <w:gridCol w:w="792"/>
        <w:gridCol w:w="792"/>
        <w:gridCol w:w="792"/>
        <w:gridCol w:w="792"/>
      </w:tblGrid>
      <w:tr>
        <w:tc>
          <w:tcPr/>
          <w:p>
            <w:pPr>
              <w:pStyle w:val="Compact"/>
            </w:pPr>
            <w:r>
              <w:t xml:space="preserve">Права директории</w:t>
            </w:r>
          </w:p>
        </w:tc>
        <w:tc>
          <w:tcPr/>
          <w:p>
            <w:pPr>
              <w:pStyle w:val="Compact"/>
            </w:pPr>
            <w:r>
              <w:t xml:space="preserve">Права файла</w:t>
            </w:r>
          </w:p>
        </w:tc>
        <w:tc>
          <w:tcPr/>
          <w:p>
            <w:pPr>
              <w:pStyle w:val="Compact"/>
            </w:pPr>
            <w:r>
              <w:t xml:space="preserve">Создание файла</w:t>
            </w:r>
          </w:p>
        </w:tc>
        <w:tc>
          <w:tcPr/>
          <w:p>
            <w:pPr>
              <w:pStyle w:val="Compact"/>
            </w:pPr>
            <w:r>
              <w:t xml:space="preserve">Удаление файла</w:t>
            </w:r>
          </w:p>
        </w:tc>
        <w:tc>
          <w:tcPr/>
          <w:p>
            <w:pPr>
              <w:pStyle w:val="Compact"/>
            </w:pPr>
            <w:r>
              <w:t xml:space="preserve">Запись в файл</w:t>
            </w:r>
          </w:p>
        </w:tc>
        <w:tc>
          <w:tcPr/>
          <w:p>
            <w:pPr>
              <w:pStyle w:val="Compact"/>
            </w:pPr>
            <w:r>
              <w:t xml:space="preserve">Чтение файла</w:t>
            </w:r>
          </w:p>
        </w:tc>
        <w:tc>
          <w:tcPr/>
          <w:p>
            <w:pPr>
              <w:pStyle w:val="Compact"/>
            </w:pPr>
            <w:r>
              <w:t xml:space="preserve">Смена директории</w:t>
            </w:r>
          </w:p>
        </w:tc>
        <w:tc>
          <w:tcPr/>
          <w:p>
            <w:pPr>
              <w:pStyle w:val="Compact"/>
            </w:pPr>
            <w:r>
              <w:t xml:space="preserve">Просмотр файлов в директории</w:t>
            </w:r>
          </w:p>
        </w:tc>
        <w:tc>
          <w:tcPr/>
          <w:p>
            <w:pPr>
              <w:pStyle w:val="Compact"/>
            </w:pPr>
            <w:r>
              <w:t xml:space="preserve">Переимено- вание файла</w:t>
            </w:r>
          </w:p>
        </w:tc>
        <w:tc>
          <w:tcPr/>
          <w:p>
            <w:pPr>
              <w:pStyle w:val="Compact"/>
            </w:pPr>
            <w:r>
              <w:t xml:space="preserve">Смена атрибутов файла</w:t>
            </w:r>
          </w:p>
        </w:tc>
      </w:tr>
      <w:tr>
        <w:tc>
          <w:tcPr/>
          <w:p>
            <w:pPr>
              <w:pStyle w:val="Compact"/>
            </w:pPr>
            <w:r>
              <w:t xml:space="preserve">d(000)</w:t>
            </w:r>
          </w:p>
        </w:tc>
        <w:tc>
          <w:tcPr/>
          <w:p>
            <w:pPr>
              <w:pStyle w:val="Compact"/>
            </w:pPr>
            <w:r>
              <w:t xml:space="preserve">(000)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</w:tr>
      <w:tr>
        <w:tc>
          <w:tcPr/>
          <w:p>
            <w:pPr>
              <w:pStyle w:val="Compact"/>
            </w:pPr>
            <w:r>
              <w:t xml:space="preserve">d(000)</w:t>
            </w:r>
          </w:p>
        </w:tc>
        <w:tc>
          <w:tcPr/>
          <w:p>
            <w:pPr>
              <w:pStyle w:val="Compact"/>
            </w:pPr>
            <w:r>
              <w:t xml:space="preserve">(100)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</w:tr>
      <w:tr>
        <w:tc>
          <w:tcPr/>
          <w:p>
            <w:pPr>
              <w:pStyle w:val="Compact"/>
            </w:pPr>
            <w:r>
              <w:t xml:space="preserve">d(000)</w:t>
            </w:r>
          </w:p>
        </w:tc>
        <w:tc>
          <w:tcPr/>
          <w:p>
            <w:pPr>
              <w:pStyle w:val="Compact"/>
            </w:pPr>
            <w:r>
              <w:t xml:space="preserve">(200)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</w:tr>
      <w:tr>
        <w:tc>
          <w:tcPr/>
          <w:p>
            <w:pPr>
              <w:pStyle w:val="Compact"/>
            </w:pPr>
            <w:r>
              <w:t xml:space="preserve">d(000)</w:t>
            </w:r>
          </w:p>
        </w:tc>
        <w:tc>
          <w:tcPr/>
          <w:p>
            <w:pPr>
              <w:pStyle w:val="Compact"/>
            </w:pPr>
            <w:r>
              <w:t xml:space="preserve">(300)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</w:tr>
      <w:tr>
        <w:tc>
          <w:tcPr/>
          <w:p>
            <w:pPr>
              <w:pStyle w:val="Compact"/>
            </w:pPr>
            <w:r>
              <w:t xml:space="preserve">d(000)</w:t>
            </w:r>
          </w:p>
        </w:tc>
        <w:tc>
          <w:tcPr/>
          <w:p>
            <w:pPr>
              <w:pStyle w:val="Compact"/>
            </w:pPr>
            <w:r>
              <w:t xml:space="preserve">(400)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</w:tr>
      <w:tr>
        <w:tc>
          <w:tcPr/>
          <w:p>
            <w:pPr>
              <w:pStyle w:val="Compact"/>
            </w:pPr>
            <w:r>
              <w:t xml:space="preserve">d(000)</w:t>
            </w:r>
          </w:p>
        </w:tc>
        <w:tc>
          <w:tcPr/>
          <w:p>
            <w:pPr>
              <w:pStyle w:val="Compact"/>
            </w:pPr>
            <w:r>
              <w:t xml:space="preserve">(500)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</w:tr>
      <w:tr>
        <w:tc>
          <w:tcPr/>
          <w:p>
            <w:pPr>
              <w:pStyle w:val="Compact"/>
            </w:pPr>
            <w:r>
              <w:t xml:space="preserve">d(000)</w:t>
            </w:r>
          </w:p>
        </w:tc>
        <w:tc>
          <w:tcPr/>
          <w:p>
            <w:pPr>
              <w:pStyle w:val="Compact"/>
            </w:pPr>
            <w:r>
              <w:t xml:space="preserve">(600)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</w:tr>
      <w:tr>
        <w:tc>
          <w:tcPr/>
          <w:p>
            <w:pPr>
              <w:pStyle w:val="Compact"/>
            </w:pPr>
            <w:r>
              <w:t xml:space="preserve">d(000)</w:t>
            </w:r>
          </w:p>
        </w:tc>
        <w:tc>
          <w:tcPr/>
          <w:p>
            <w:pPr>
              <w:pStyle w:val="Compact"/>
            </w:pPr>
            <w:r>
              <w:t xml:space="preserve">(700)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</w:tr>
      <w:tr>
        <w:tc>
          <w:tcPr/>
          <w:p>
            <w:pPr>
              <w:pStyle w:val="Compact"/>
            </w:pPr>
            <w:r>
              <w:t xml:space="preserve">d(100)</w:t>
            </w:r>
          </w:p>
        </w:tc>
        <w:tc>
          <w:tcPr/>
          <w:p>
            <w:pPr>
              <w:pStyle w:val="Compact"/>
            </w:pPr>
            <w:r>
              <w:t xml:space="preserve">(000)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</w:tr>
      <w:tr>
        <w:tc>
          <w:tcPr/>
          <w:p>
            <w:pPr>
              <w:pStyle w:val="Compact"/>
            </w:pPr>
            <w:r>
              <w:t xml:space="preserve">d(100)</w:t>
            </w:r>
          </w:p>
        </w:tc>
        <w:tc>
          <w:tcPr/>
          <w:p>
            <w:pPr>
              <w:pStyle w:val="Compact"/>
            </w:pPr>
            <w:r>
              <w:t xml:space="preserve">(100)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</w:tr>
      <w:tr>
        <w:tc>
          <w:tcPr/>
          <w:p>
            <w:pPr>
              <w:pStyle w:val="Compact"/>
            </w:pPr>
            <w:r>
              <w:t xml:space="preserve">d(100)</w:t>
            </w:r>
          </w:p>
        </w:tc>
        <w:tc>
          <w:tcPr/>
          <w:p>
            <w:pPr>
              <w:pStyle w:val="Compact"/>
            </w:pPr>
            <w:r>
              <w:t xml:space="preserve">(200)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</w:tr>
      <w:tr>
        <w:tc>
          <w:tcPr/>
          <w:p>
            <w:pPr>
              <w:pStyle w:val="Compact"/>
            </w:pPr>
            <w:r>
              <w:t xml:space="preserve">d(100)</w:t>
            </w:r>
          </w:p>
        </w:tc>
        <w:tc>
          <w:tcPr/>
          <w:p>
            <w:pPr>
              <w:pStyle w:val="Compact"/>
            </w:pPr>
            <w:r>
              <w:t xml:space="preserve">(300)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</w:tr>
      <w:tr>
        <w:tc>
          <w:tcPr/>
          <w:p>
            <w:pPr>
              <w:pStyle w:val="Compact"/>
            </w:pPr>
            <w:r>
              <w:t xml:space="preserve">d(100)</w:t>
            </w:r>
          </w:p>
        </w:tc>
        <w:tc>
          <w:tcPr/>
          <w:p>
            <w:pPr>
              <w:pStyle w:val="Compact"/>
            </w:pPr>
            <w:r>
              <w:t xml:space="preserve">(400)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</w:tr>
      <w:tr>
        <w:tc>
          <w:tcPr/>
          <w:p>
            <w:pPr>
              <w:pStyle w:val="Compact"/>
            </w:pPr>
            <w:r>
              <w:t xml:space="preserve">d(100)</w:t>
            </w:r>
          </w:p>
        </w:tc>
        <w:tc>
          <w:tcPr/>
          <w:p>
            <w:pPr>
              <w:pStyle w:val="Compact"/>
            </w:pPr>
            <w:r>
              <w:t xml:space="preserve">(500)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</w:tr>
      <w:tr>
        <w:tc>
          <w:tcPr/>
          <w:p>
            <w:pPr>
              <w:pStyle w:val="Compact"/>
            </w:pPr>
            <w:r>
              <w:t xml:space="preserve">d(100)</w:t>
            </w:r>
          </w:p>
        </w:tc>
        <w:tc>
          <w:tcPr/>
          <w:p>
            <w:pPr>
              <w:pStyle w:val="Compact"/>
            </w:pPr>
            <w:r>
              <w:t xml:space="preserve">(600)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</w:tr>
      <w:tr>
        <w:tc>
          <w:tcPr/>
          <w:p>
            <w:pPr>
              <w:pStyle w:val="Compact"/>
            </w:pPr>
            <w:r>
              <w:t xml:space="preserve">d(100)</w:t>
            </w:r>
          </w:p>
        </w:tc>
        <w:tc>
          <w:tcPr/>
          <w:p>
            <w:pPr>
              <w:pStyle w:val="Compact"/>
            </w:pPr>
            <w:r>
              <w:t xml:space="preserve">(700)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</w:tr>
      <w:tr>
        <w:tc>
          <w:tcPr/>
          <w:p>
            <w:pPr>
              <w:pStyle w:val="Compact"/>
            </w:pPr>
            <w:r>
              <w:t xml:space="preserve">d(200)</w:t>
            </w:r>
          </w:p>
        </w:tc>
        <w:tc>
          <w:tcPr/>
          <w:p>
            <w:pPr>
              <w:pStyle w:val="Compact"/>
            </w:pPr>
            <w:r>
              <w:t xml:space="preserve">(000)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</w:tr>
      <w:tr>
        <w:tc>
          <w:tcPr/>
          <w:p>
            <w:pPr>
              <w:pStyle w:val="Compact"/>
            </w:pPr>
            <w:r>
              <w:t xml:space="preserve">d(200)</w:t>
            </w:r>
          </w:p>
        </w:tc>
        <w:tc>
          <w:tcPr/>
          <w:p>
            <w:pPr>
              <w:pStyle w:val="Compact"/>
            </w:pPr>
            <w:r>
              <w:t xml:space="preserve">(100)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</w:tr>
      <w:tr>
        <w:tc>
          <w:tcPr/>
          <w:p>
            <w:pPr>
              <w:pStyle w:val="Compact"/>
            </w:pPr>
            <w:r>
              <w:t xml:space="preserve">d(200)</w:t>
            </w:r>
          </w:p>
        </w:tc>
        <w:tc>
          <w:tcPr/>
          <w:p>
            <w:pPr>
              <w:pStyle w:val="Compact"/>
            </w:pPr>
            <w:r>
              <w:t xml:space="preserve">(200)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</w:tr>
      <w:tr>
        <w:tc>
          <w:tcPr/>
          <w:p>
            <w:pPr>
              <w:pStyle w:val="Compact"/>
            </w:pPr>
            <w:r>
              <w:t xml:space="preserve">d(200)</w:t>
            </w:r>
          </w:p>
        </w:tc>
        <w:tc>
          <w:tcPr/>
          <w:p>
            <w:pPr>
              <w:pStyle w:val="Compact"/>
            </w:pPr>
            <w:r>
              <w:t xml:space="preserve">(300)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</w:tr>
      <w:tr>
        <w:tc>
          <w:tcPr/>
          <w:p>
            <w:pPr>
              <w:pStyle w:val="Compact"/>
            </w:pPr>
            <w:r>
              <w:t xml:space="preserve">d(200)</w:t>
            </w:r>
          </w:p>
        </w:tc>
        <w:tc>
          <w:tcPr/>
          <w:p>
            <w:pPr>
              <w:pStyle w:val="Compact"/>
            </w:pPr>
            <w:r>
              <w:t xml:space="preserve">(400)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</w:tr>
      <w:tr>
        <w:tc>
          <w:tcPr/>
          <w:p>
            <w:pPr>
              <w:pStyle w:val="Compact"/>
            </w:pPr>
            <w:r>
              <w:t xml:space="preserve">d(200)</w:t>
            </w:r>
          </w:p>
        </w:tc>
        <w:tc>
          <w:tcPr/>
          <w:p>
            <w:pPr>
              <w:pStyle w:val="Compact"/>
            </w:pPr>
            <w:r>
              <w:t xml:space="preserve">(500)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</w:tr>
      <w:tr>
        <w:tc>
          <w:tcPr/>
          <w:p>
            <w:pPr>
              <w:pStyle w:val="Compact"/>
            </w:pPr>
            <w:r>
              <w:t xml:space="preserve">d(200)</w:t>
            </w:r>
          </w:p>
        </w:tc>
        <w:tc>
          <w:tcPr/>
          <w:p>
            <w:pPr>
              <w:pStyle w:val="Compact"/>
            </w:pPr>
            <w:r>
              <w:t xml:space="preserve">(600)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</w:tr>
      <w:tr>
        <w:tc>
          <w:tcPr/>
          <w:p>
            <w:pPr>
              <w:pStyle w:val="Compact"/>
            </w:pPr>
            <w:r>
              <w:t xml:space="preserve">d(200)</w:t>
            </w:r>
          </w:p>
        </w:tc>
        <w:tc>
          <w:tcPr/>
          <w:p>
            <w:pPr>
              <w:pStyle w:val="Compact"/>
            </w:pPr>
            <w:r>
              <w:t xml:space="preserve">(700)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</w:tr>
      <w:tr>
        <w:tc>
          <w:tcPr/>
          <w:p>
            <w:pPr>
              <w:pStyle w:val="Compact"/>
            </w:pPr>
            <w:r>
              <w:t xml:space="preserve">d(300)</w:t>
            </w:r>
          </w:p>
        </w:tc>
        <w:tc>
          <w:tcPr/>
          <w:p>
            <w:pPr>
              <w:pStyle w:val="Compact"/>
            </w:pPr>
            <w:r>
              <w:t xml:space="preserve">(000)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</w:tr>
      <w:tr>
        <w:tc>
          <w:tcPr/>
          <w:p>
            <w:pPr>
              <w:pStyle w:val="Compact"/>
            </w:pPr>
            <w:r>
              <w:t xml:space="preserve">d(300)</w:t>
            </w:r>
          </w:p>
        </w:tc>
        <w:tc>
          <w:tcPr/>
          <w:p>
            <w:pPr>
              <w:pStyle w:val="Compact"/>
            </w:pPr>
            <w:r>
              <w:t xml:space="preserve">(100)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</w:tr>
      <w:tr>
        <w:tc>
          <w:tcPr/>
          <w:p>
            <w:pPr>
              <w:pStyle w:val="Compact"/>
            </w:pPr>
            <w:r>
              <w:t xml:space="preserve">d(300)</w:t>
            </w:r>
          </w:p>
        </w:tc>
        <w:tc>
          <w:tcPr/>
          <w:p>
            <w:pPr>
              <w:pStyle w:val="Compact"/>
            </w:pPr>
            <w:r>
              <w:t xml:space="preserve">(200)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</w:tr>
      <w:tr>
        <w:tc>
          <w:tcPr/>
          <w:p>
            <w:pPr>
              <w:pStyle w:val="Compact"/>
            </w:pPr>
            <w:r>
              <w:t xml:space="preserve">d(300)</w:t>
            </w:r>
          </w:p>
        </w:tc>
        <w:tc>
          <w:tcPr/>
          <w:p>
            <w:pPr>
              <w:pStyle w:val="Compact"/>
            </w:pPr>
            <w:r>
              <w:t xml:space="preserve">(300)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</w:tr>
      <w:tr>
        <w:tc>
          <w:tcPr/>
          <w:p>
            <w:pPr>
              <w:pStyle w:val="Compact"/>
            </w:pPr>
            <w:r>
              <w:t xml:space="preserve">d(300)</w:t>
            </w:r>
          </w:p>
        </w:tc>
        <w:tc>
          <w:tcPr/>
          <w:p>
            <w:pPr>
              <w:pStyle w:val="Compact"/>
            </w:pPr>
            <w:r>
              <w:t xml:space="preserve">(400)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</w:tr>
      <w:tr>
        <w:tc>
          <w:tcPr/>
          <w:p>
            <w:pPr>
              <w:pStyle w:val="Compact"/>
            </w:pPr>
            <w:r>
              <w:t xml:space="preserve">d(300)</w:t>
            </w:r>
          </w:p>
        </w:tc>
        <w:tc>
          <w:tcPr/>
          <w:p>
            <w:pPr>
              <w:pStyle w:val="Compact"/>
            </w:pPr>
            <w:r>
              <w:t xml:space="preserve">(500)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</w:tr>
      <w:tr>
        <w:tc>
          <w:tcPr/>
          <w:p>
            <w:pPr>
              <w:pStyle w:val="Compact"/>
            </w:pPr>
            <w:r>
              <w:t xml:space="preserve">d(300)</w:t>
            </w:r>
          </w:p>
        </w:tc>
        <w:tc>
          <w:tcPr/>
          <w:p>
            <w:pPr>
              <w:pStyle w:val="Compact"/>
            </w:pPr>
            <w:r>
              <w:t xml:space="preserve">(600)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</w:tr>
      <w:tr>
        <w:tc>
          <w:tcPr/>
          <w:p>
            <w:pPr>
              <w:pStyle w:val="Compact"/>
            </w:pPr>
            <w:r>
              <w:t xml:space="preserve">d(300)</w:t>
            </w:r>
          </w:p>
        </w:tc>
        <w:tc>
          <w:tcPr/>
          <w:p>
            <w:pPr>
              <w:pStyle w:val="Compact"/>
            </w:pPr>
            <w:r>
              <w:t xml:space="preserve">(700)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</w:tr>
      <w:tr>
        <w:tc>
          <w:tcPr/>
          <w:p>
            <w:pPr>
              <w:pStyle w:val="Compact"/>
            </w:pPr>
            <w:r>
              <w:t xml:space="preserve">d(400)</w:t>
            </w:r>
          </w:p>
        </w:tc>
        <w:tc>
          <w:tcPr/>
          <w:p>
            <w:pPr>
              <w:pStyle w:val="Compact"/>
            </w:pPr>
            <w:r>
              <w:t xml:space="preserve">(000)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</w:tr>
      <w:tr>
        <w:tc>
          <w:tcPr/>
          <w:p>
            <w:pPr>
              <w:pStyle w:val="Compact"/>
            </w:pPr>
            <w:r>
              <w:t xml:space="preserve">d(400)</w:t>
            </w:r>
          </w:p>
        </w:tc>
        <w:tc>
          <w:tcPr/>
          <w:p>
            <w:pPr>
              <w:pStyle w:val="Compact"/>
            </w:pPr>
            <w:r>
              <w:t xml:space="preserve">(100)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</w:tr>
      <w:tr>
        <w:tc>
          <w:tcPr/>
          <w:p>
            <w:pPr>
              <w:pStyle w:val="Compact"/>
            </w:pPr>
            <w:r>
              <w:t xml:space="preserve">d(400)</w:t>
            </w:r>
          </w:p>
        </w:tc>
        <w:tc>
          <w:tcPr/>
          <w:p>
            <w:pPr>
              <w:pStyle w:val="Compact"/>
            </w:pPr>
            <w:r>
              <w:t xml:space="preserve">(200)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</w:tr>
      <w:tr>
        <w:tc>
          <w:tcPr/>
          <w:p>
            <w:pPr>
              <w:pStyle w:val="Compact"/>
            </w:pPr>
            <w:r>
              <w:t xml:space="preserve">d(400)</w:t>
            </w:r>
          </w:p>
        </w:tc>
        <w:tc>
          <w:tcPr/>
          <w:p>
            <w:pPr>
              <w:pStyle w:val="Compact"/>
            </w:pPr>
            <w:r>
              <w:t xml:space="preserve">(300)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</w:tr>
      <w:tr>
        <w:tc>
          <w:tcPr/>
          <w:p>
            <w:pPr>
              <w:pStyle w:val="Compact"/>
            </w:pPr>
            <w:r>
              <w:t xml:space="preserve">d(400)</w:t>
            </w:r>
          </w:p>
        </w:tc>
        <w:tc>
          <w:tcPr/>
          <w:p>
            <w:pPr>
              <w:pStyle w:val="Compact"/>
            </w:pPr>
            <w:r>
              <w:t xml:space="preserve">(400)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</w:tr>
      <w:tr>
        <w:tc>
          <w:tcPr/>
          <w:p>
            <w:pPr>
              <w:pStyle w:val="Compact"/>
            </w:pPr>
            <w:r>
              <w:t xml:space="preserve">d(400)</w:t>
            </w:r>
          </w:p>
        </w:tc>
        <w:tc>
          <w:tcPr/>
          <w:p>
            <w:pPr>
              <w:pStyle w:val="Compact"/>
            </w:pPr>
            <w:r>
              <w:t xml:space="preserve">(500)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</w:tr>
      <w:tr>
        <w:tc>
          <w:tcPr/>
          <w:p>
            <w:pPr>
              <w:pStyle w:val="Compact"/>
            </w:pPr>
            <w:r>
              <w:t xml:space="preserve">d(400)</w:t>
            </w:r>
          </w:p>
        </w:tc>
        <w:tc>
          <w:tcPr/>
          <w:p>
            <w:pPr>
              <w:pStyle w:val="Compact"/>
            </w:pPr>
            <w:r>
              <w:t xml:space="preserve">(600)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</w:tr>
      <w:tr>
        <w:tc>
          <w:tcPr/>
          <w:p>
            <w:pPr>
              <w:pStyle w:val="Compact"/>
            </w:pPr>
            <w:r>
              <w:t xml:space="preserve">d(400)</w:t>
            </w:r>
          </w:p>
        </w:tc>
        <w:tc>
          <w:tcPr/>
          <w:p>
            <w:pPr>
              <w:pStyle w:val="Compact"/>
            </w:pPr>
            <w:r>
              <w:t xml:space="preserve">(700)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</w:tr>
      <w:tr>
        <w:tc>
          <w:tcPr/>
          <w:p>
            <w:pPr>
              <w:pStyle w:val="Compact"/>
            </w:pPr>
            <w:r>
              <w:t xml:space="preserve">d(500)</w:t>
            </w:r>
          </w:p>
        </w:tc>
        <w:tc>
          <w:tcPr/>
          <w:p>
            <w:pPr>
              <w:pStyle w:val="Compact"/>
            </w:pPr>
            <w:r>
              <w:t xml:space="preserve">(000)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</w:tr>
      <w:tr>
        <w:tc>
          <w:tcPr/>
          <w:p>
            <w:pPr>
              <w:pStyle w:val="Compact"/>
            </w:pPr>
            <w:r>
              <w:t xml:space="preserve">d(500)</w:t>
            </w:r>
          </w:p>
        </w:tc>
        <w:tc>
          <w:tcPr/>
          <w:p>
            <w:pPr>
              <w:pStyle w:val="Compact"/>
            </w:pPr>
            <w:r>
              <w:t xml:space="preserve">(100)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</w:tr>
      <w:tr>
        <w:tc>
          <w:tcPr/>
          <w:p>
            <w:pPr>
              <w:pStyle w:val="Compact"/>
            </w:pPr>
            <w:r>
              <w:t xml:space="preserve">d(500)</w:t>
            </w:r>
          </w:p>
        </w:tc>
        <w:tc>
          <w:tcPr/>
          <w:p>
            <w:pPr>
              <w:pStyle w:val="Compact"/>
            </w:pPr>
            <w:r>
              <w:t xml:space="preserve">(200)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</w:tr>
      <w:tr>
        <w:tc>
          <w:tcPr/>
          <w:p>
            <w:pPr>
              <w:pStyle w:val="Compact"/>
            </w:pPr>
            <w:r>
              <w:t xml:space="preserve">d(500)</w:t>
            </w:r>
          </w:p>
        </w:tc>
        <w:tc>
          <w:tcPr/>
          <w:p>
            <w:pPr>
              <w:pStyle w:val="Compact"/>
            </w:pPr>
            <w:r>
              <w:t xml:space="preserve">(300)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</w:tr>
      <w:tr>
        <w:tc>
          <w:tcPr/>
          <w:p>
            <w:pPr>
              <w:pStyle w:val="Compact"/>
            </w:pPr>
            <w:r>
              <w:t xml:space="preserve">d(500)</w:t>
            </w:r>
          </w:p>
        </w:tc>
        <w:tc>
          <w:tcPr/>
          <w:p>
            <w:pPr>
              <w:pStyle w:val="Compact"/>
            </w:pPr>
            <w:r>
              <w:t xml:space="preserve">(400)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</w:tr>
      <w:tr>
        <w:tc>
          <w:tcPr/>
          <w:p>
            <w:pPr>
              <w:pStyle w:val="Compact"/>
            </w:pPr>
            <w:r>
              <w:t xml:space="preserve">d(500)</w:t>
            </w:r>
          </w:p>
        </w:tc>
        <w:tc>
          <w:tcPr/>
          <w:p>
            <w:pPr>
              <w:pStyle w:val="Compact"/>
            </w:pPr>
            <w:r>
              <w:t xml:space="preserve">(500)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</w:tr>
      <w:tr>
        <w:tc>
          <w:tcPr/>
          <w:p>
            <w:pPr>
              <w:pStyle w:val="Compact"/>
            </w:pPr>
            <w:r>
              <w:t xml:space="preserve">d(500)</w:t>
            </w:r>
          </w:p>
        </w:tc>
        <w:tc>
          <w:tcPr/>
          <w:p>
            <w:pPr>
              <w:pStyle w:val="Compact"/>
            </w:pPr>
            <w:r>
              <w:t xml:space="preserve">(600)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</w:tr>
      <w:tr>
        <w:tc>
          <w:tcPr/>
          <w:p>
            <w:pPr>
              <w:pStyle w:val="Compact"/>
            </w:pPr>
            <w:r>
              <w:t xml:space="preserve">d(500)</w:t>
            </w:r>
          </w:p>
        </w:tc>
        <w:tc>
          <w:tcPr/>
          <w:p>
            <w:pPr>
              <w:pStyle w:val="Compact"/>
            </w:pPr>
            <w:r>
              <w:t xml:space="preserve">(700)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</w:tr>
      <w:tr>
        <w:tc>
          <w:tcPr/>
          <w:p>
            <w:pPr>
              <w:pStyle w:val="Compact"/>
            </w:pPr>
            <w:r>
              <w:t xml:space="preserve">d(600)</w:t>
            </w:r>
          </w:p>
        </w:tc>
        <w:tc>
          <w:tcPr/>
          <w:p>
            <w:pPr>
              <w:pStyle w:val="Compact"/>
            </w:pPr>
            <w:r>
              <w:t xml:space="preserve">(000)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</w:tr>
      <w:tr>
        <w:tc>
          <w:tcPr/>
          <w:p>
            <w:pPr>
              <w:pStyle w:val="Compact"/>
            </w:pPr>
            <w:r>
              <w:t xml:space="preserve">d(600)</w:t>
            </w:r>
          </w:p>
        </w:tc>
        <w:tc>
          <w:tcPr/>
          <w:p>
            <w:pPr>
              <w:pStyle w:val="Compact"/>
            </w:pPr>
            <w:r>
              <w:t xml:space="preserve">(100)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</w:tr>
      <w:tr>
        <w:tc>
          <w:tcPr/>
          <w:p>
            <w:pPr>
              <w:pStyle w:val="Compact"/>
            </w:pPr>
            <w:r>
              <w:t xml:space="preserve">d(600)</w:t>
            </w:r>
          </w:p>
        </w:tc>
        <w:tc>
          <w:tcPr/>
          <w:p>
            <w:pPr>
              <w:pStyle w:val="Compact"/>
            </w:pPr>
            <w:r>
              <w:t xml:space="preserve">(200)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</w:tr>
      <w:tr>
        <w:tc>
          <w:tcPr/>
          <w:p>
            <w:pPr>
              <w:pStyle w:val="Compact"/>
            </w:pPr>
            <w:r>
              <w:t xml:space="preserve">d(600)</w:t>
            </w:r>
          </w:p>
        </w:tc>
        <w:tc>
          <w:tcPr/>
          <w:p>
            <w:pPr>
              <w:pStyle w:val="Compact"/>
            </w:pPr>
            <w:r>
              <w:t xml:space="preserve">(300)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</w:tr>
      <w:tr>
        <w:tc>
          <w:tcPr/>
          <w:p>
            <w:pPr>
              <w:pStyle w:val="Compact"/>
            </w:pPr>
            <w:r>
              <w:t xml:space="preserve">d(600)</w:t>
            </w:r>
          </w:p>
        </w:tc>
        <w:tc>
          <w:tcPr/>
          <w:p>
            <w:pPr>
              <w:pStyle w:val="Compact"/>
            </w:pPr>
            <w:r>
              <w:t xml:space="preserve">(400)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</w:tr>
      <w:tr>
        <w:tc>
          <w:tcPr/>
          <w:p>
            <w:pPr>
              <w:pStyle w:val="Compact"/>
            </w:pPr>
            <w:r>
              <w:t xml:space="preserve">d(600)</w:t>
            </w:r>
          </w:p>
        </w:tc>
        <w:tc>
          <w:tcPr/>
          <w:p>
            <w:pPr>
              <w:pStyle w:val="Compact"/>
            </w:pPr>
            <w:r>
              <w:t xml:space="preserve">(500)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</w:tr>
      <w:tr>
        <w:tc>
          <w:tcPr/>
          <w:p>
            <w:pPr>
              <w:pStyle w:val="Compact"/>
            </w:pPr>
            <w:r>
              <w:t xml:space="preserve">d(600)</w:t>
            </w:r>
          </w:p>
        </w:tc>
        <w:tc>
          <w:tcPr/>
          <w:p>
            <w:pPr>
              <w:pStyle w:val="Compact"/>
            </w:pPr>
            <w:r>
              <w:t xml:space="preserve">(600)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</w:tr>
      <w:tr>
        <w:tc>
          <w:tcPr/>
          <w:p>
            <w:pPr>
              <w:pStyle w:val="Compact"/>
            </w:pPr>
            <w:r>
              <w:t xml:space="preserve">d(600)</w:t>
            </w:r>
          </w:p>
        </w:tc>
        <w:tc>
          <w:tcPr/>
          <w:p>
            <w:pPr>
              <w:pStyle w:val="Compact"/>
            </w:pPr>
            <w:r>
              <w:t xml:space="preserve">(700)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</w:tr>
      <w:tr>
        <w:tc>
          <w:tcPr/>
          <w:p>
            <w:pPr>
              <w:pStyle w:val="Compact"/>
            </w:pPr>
            <w:r>
              <w:t xml:space="preserve">d(700)</w:t>
            </w:r>
          </w:p>
        </w:tc>
        <w:tc>
          <w:tcPr/>
          <w:p>
            <w:pPr>
              <w:pStyle w:val="Compact"/>
            </w:pPr>
            <w:r>
              <w:t xml:space="preserve">(000)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</w:tr>
      <w:tr>
        <w:tc>
          <w:tcPr/>
          <w:p>
            <w:pPr>
              <w:pStyle w:val="Compact"/>
            </w:pPr>
            <w:r>
              <w:t xml:space="preserve">d(700)</w:t>
            </w:r>
          </w:p>
        </w:tc>
        <w:tc>
          <w:tcPr/>
          <w:p>
            <w:pPr>
              <w:pStyle w:val="Compact"/>
            </w:pPr>
            <w:r>
              <w:t xml:space="preserve">(100)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</w:tr>
      <w:tr>
        <w:tc>
          <w:tcPr/>
          <w:p>
            <w:pPr>
              <w:pStyle w:val="Compact"/>
            </w:pPr>
            <w:r>
              <w:t xml:space="preserve">d(700)</w:t>
            </w:r>
          </w:p>
        </w:tc>
        <w:tc>
          <w:tcPr/>
          <w:p>
            <w:pPr>
              <w:pStyle w:val="Compact"/>
            </w:pPr>
            <w:r>
              <w:t xml:space="preserve">(200)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</w:tr>
      <w:tr>
        <w:tc>
          <w:tcPr/>
          <w:p>
            <w:pPr>
              <w:pStyle w:val="Compact"/>
            </w:pPr>
            <w:r>
              <w:t xml:space="preserve">d(700)</w:t>
            </w:r>
          </w:p>
        </w:tc>
        <w:tc>
          <w:tcPr/>
          <w:p>
            <w:pPr>
              <w:pStyle w:val="Compact"/>
            </w:pPr>
            <w:r>
              <w:t xml:space="preserve">(300)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</w:tr>
      <w:tr>
        <w:tc>
          <w:tcPr/>
          <w:p>
            <w:pPr>
              <w:pStyle w:val="Compact"/>
            </w:pPr>
            <w:r>
              <w:t xml:space="preserve">d(700)</w:t>
            </w:r>
          </w:p>
        </w:tc>
        <w:tc>
          <w:tcPr/>
          <w:p>
            <w:pPr>
              <w:pStyle w:val="Compact"/>
            </w:pPr>
            <w:r>
              <w:t xml:space="preserve">(400)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</w:tr>
      <w:tr>
        <w:tc>
          <w:tcPr/>
          <w:p>
            <w:pPr>
              <w:pStyle w:val="Compact"/>
            </w:pPr>
            <w:r>
              <w:t xml:space="preserve">d(700)</w:t>
            </w:r>
          </w:p>
        </w:tc>
        <w:tc>
          <w:tcPr/>
          <w:p>
            <w:pPr>
              <w:pStyle w:val="Compact"/>
            </w:pPr>
            <w:r>
              <w:t xml:space="preserve">(500)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</w:tr>
      <w:tr>
        <w:tc>
          <w:tcPr/>
          <w:p>
            <w:pPr>
              <w:pStyle w:val="Compact"/>
            </w:pPr>
            <w:r>
              <w:t xml:space="preserve">d(700)</w:t>
            </w:r>
          </w:p>
        </w:tc>
        <w:tc>
          <w:tcPr/>
          <w:p>
            <w:pPr>
              <w:pStyle w:val="Compact"/>
            </w:pPr>
            <w:r>
              <w:t xml:space="preserve">(600)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</w:tr>
      <w:tr>
        <w:tc>
          <w:tcPr/>
          <w:p>
            <w:pPr>
              <w:pStyle w:val="Compact"/>
            </w:pPr>
            <w:r>
              <w:t xml:space="preserve">d(700)</w:t>
            </w:r>
          </w:p>
        </w:tc>
        <w:tc>
          <w:tcPr/>
          <w:p>
            <w:pPr>
              <w:pStyle w:val="Compact"/>
            </w:pPr>
            <w:r>
              <w:t xml:space="preserve">(700)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</w:tr>
    </w:tbl>
    <w:p>
      <w:pPr>
        <w:pStyle w:val="BodyText"/>
      </w:pPr>
      <w:r>
        <w:t xml:space="preserve">Таблица 2.1 «Установленные права и разрешённые действия»</w:t>
      </w:r>
    </w:p>
    <w:bookmarkEnd w:id="68"/>
    <w:bookmarkStart w:id="69" w:name="заполнение-таблицы-2.2"/>
    <w:p>
      <w:pPr>
        <w:pStyle w:val="Heading2"/>
      </w:pPr>
      <w:r>
        <w:t xml:space="preserve">Заполнение таблицы 2.2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584"/>
        <w:gridCol w:w="1584"/>
        <w:gridCol w:w="1584"/>
        <w:gridCol w:w="1584"/>
        <w:gridCol w:w="1584"/>
      </w:tblGrid>
      <w:tr>
        <w:tc>
          <w:tcPr/>
          <w:p>
            <w:pPr>
              <w:pStyle w:val="Compact"/>
            </w:pPr>
            <w:r>
              <w:t xml:space="preserve">Операция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  <w:r>
              <w:t xml:space="preserve">Минимальные права на директорию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  <w:r>
              <w:t xml:space="preserve">Минимальные права на файл</w:t>
            </w:r>
          </w:p>
        </w:tc>
      </w:tr>
      <w:tr>
        <w:tc>
          <w:tcPr/>
          <w:p>
            <w:pPr>
              <w:pStyle w:val="Compact"/>
            </w:pPr>
            <w:r>
              <w:t xml:space="preserve">Создание файла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  <w:r>
              <w:t xml:space="preserve">d(300)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</w:tr>
      <w:tr>
        <w:tc>
          <w:tcPr/>
          <w:p>
            <w:pPr>
              <w:pStyle w:val="Compact"/>
            </w:pPr>
            <w:r>
              <w:t xml:space="preserve">Удаление файла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  <w:r>
              <w:t xml:space="preserve">d(300)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</w:tr>
      <w:tr>
        <w:tc>
          <w:tcPr/>
          <w:p>
            <w:pPr>
              <w:pStyle w:val="Compact"/>
            </w:pPr>
            <w:r>
              <w:t xml:space="preserve">Чтение файла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  <w:r>
              <w:t xml:space="preserve">d(100)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  <w:r>
              <w:t xml:space="preserve">(400)</w:t>
            </w:r>
          </w:p>
        </w:tc>
      </w:tr>
      <w:tr>
        <w:tc>
          <w:tcPr/>
          <w:p>
            <w:pPr>
              <w:pStyle w:val="Compact"/>
            </w:pPr>
            <w:r>
              <w:t xml:space="preserve">Запись в файл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  <w:r>
              <w:t xml:space="preserve">d(100)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  <w:r>
              <w:t xml:space="preserve">(200)</w:t>
            </w:r>
          </w:p>
        </w:tc>
      </w:tr>
      <w:tr>
        <w:tc>
          <w:tcPr/>
          <w:p>
            <w:pPr>
              <w:pStyle w:val="Compact"/>
            </w:pPr>
            <w:r>
              <w:t xml:space="preserve">Переименование файла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  <w:r>
              <w:t xml:space="preserve">d(300)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  <w:r>
              <w:t xml:space="preserve">(000)</w:t>
            </w:r>
          </w:p>
        </w:tc>
      </w:tr>
      <w:tr>
        <w:tc>
          <w:tcPr/>
          <w:p>
            <w:pPr>
              <w:pStyle w:val="Compact"/>
            </w:pPr>
            <w:r>
              <w:t xml:space="preserve">Создание поддиректории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  <w:r>
              <w:t xml:space="preserve">d(300)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</w:tr>
      <w:tr>
        <w:tc>
          <w:tcPr/>
          <w:p>
            <w:pPr>
              <w:pStyle w:val="Compact"/>
            </w:pPr>
            <w:r>
              <w:t xml:space="preserve">Удаление поддиректории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  <w:r>
              <w:t xml:space="preserve">d(300)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</w:tr>
    </w:tbl>
    <w:p>
      <w:pPr>
        <w:pStyle w:val="BodyText"/>
      </w:pPr>
      <w:r>
        <w:t xml:space="preserve">Таблица 2.2</w:t>
      </w:r>
      <w:r>
        <w:t xml:space="preserve"> </w:t>
      </w:r>
      <w:r>
        <w:t xml:space="preserve">“Минимальные права для совершения операций”</w:t>
      </w:r>
    </w:p>
    <w:bookmarkEnd w:id="69"/>
    <w:bookmarkEnd w:id="70"/>
    <w:bookmarkStart w:id="71" w:name="выводы"/>
    <w:p>
      <w:pPr>
        <w:pStyle w:val="Heading1"/>
      </w:pPr>
      <w:r>
        <w:t xml:space="preserve">Выводы</w:t>
      </w:r>
    </w:p>
    <w:p>
      <w:pPr>
        <w:pStyle w:val="FirstParagraph"/>
      </w:pPr>
      <w:r>
        <w:t xml:space="preserve">Были получены практические навыки работы в консоли с атрибутами файлов, закреплены теоретические основы дискреционного разграничения доступа в современных системах с открытым кодом на базе ОС Linux.</w:t>
      </w:r>
    </w:p>
    <w:bookmarkEnd w:id="71"/>
    <w:bookmarkStart w:id="72" w:name="список-литературы"/>
    <w:p>
      <w:pPr>
        <w:pStyle w:val="Heading1"/>
      </w:pPr>
      <w:r>
        <w:t xml:space="preserve">Список литературы</w:t>
      </w:r>
    </w:p>
    <w:p>
      <w:pPr>
        <w:pStyle w:val="FirstParagraph"/>
      </w:pPr>
      <w:r>
        <w:t xml:space="preserve">[1] Операционные системы: https://blog.skillfactory.ru/glossary/operaczionnaya-sistema/</w:t>
      </w:r>
    </w:p>
    <w:p>
      <w:pPr>
        <w:pStyle w:val="BodyText"/>
      </w:pPr>
      <w:r>
        <w:t xml:space="preserve">[2] Права доступа: https://codechick.io/tutorials/unix-linux/unix-linux-permissions</w:t>
      </w:r>
    </w:p>
    <w:bookmarkEnd w:id="72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411">
    <w:nsid w:val="00A99411"/>
    <w:multiLevelType w:val="multilevel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99412">
    <w:nsid w:val="00A99412"/>
    <w:multiLevelType w:val="multilevel"/>
    <w:lvl w:ilvl="0">
      <w:start w:val="2"/>
      <w:numFmt w:val="decimal"/>
      <w:lvlText w:val="%1."/>
      <w:lvlJc w:val="left"/>
      <w:pPr>
        <w:ind w:left="720" w:hanging="360"/>
      </w:pPr>
    </w:lvl>
    <w:lvl w:ilvl="1">
      <w:start w:val="2"/>
      <w:numFmt w:val="decimal"/>
      <w:lvlText w:val="%2."/>
      <w:lvlJc w:val="left"/>
      <w:pPr>
        <w:ind w:left="1440" w:hanging="360"/>
      </w:pPr>
    </w:lvl>
    <w:lvl w:ilvl="2">
      <w:start w:val="2"/>
      <w:numFmt w:val="decimal"/>
      <w:lvlText w:val="%3."/>
      <w:lvlJc w:val="left"/>
      <w:pPr>
        <w:ind w:left="2160" w:hanging="360"/>
      </w:pPr>
    </w:lvl>
    <w:lvl w:ilvl="3">
      <w:start w:val="2"/>
      <w:numFmt w:val="decimal"/>
      <w:lvlText w:val="%4."/>
      <w:lvlJc w:val="left"/>
      <w:pPr>
        <w:ind w:left="2880" w:hanging="360"/>
      </w:pPr>
    </w:lvl>
    <w:lvl w:ilvl="4">
      <w:start w:val="2"/>
      <w:numFmt w:val="decimal"/>
      <w:lvlText w:val="%5."/>
      <w:lvlJc w:val="left"/>
      <w:pPr>
        <w:ind w:left="3600" w:hanging="360"/>
      </w:pPr>
    </w:lvl>
    <w:lvl w:ilvl="5">
      <w:start w:val="2"/>
      <w:numFmt w:val="decimal"/>
      <w:lvlText w:val="%6."/>
      <w:lvlJc w:val="left"/>
      <w:pPr>
        <w:ind w:left="4320" w:hanging="360"/>
      </w:pPr>
    </w:lvl>
    <w:lvl w:ilvl="6">
      <w:start w:val="2"/>
      <w:numFmt w:val="decimal"/>
      <w:lvlText w:val="%7."/>
      <w:lvlJc w:val="left"/>
      <w:pPr>
        <w:ind w:left="5040" w:hanging="360"/>
      </w:pPr>
    </w:lvl>
    <w:lvl w:ilvl="7">
      <w:start w:val="2"/>
      <w:numFmt w:val="decimal"/>
      <w:lvlText w:val="%8."/>
      <w:lvlJc w:val="left"/>
      <w:pPr>
        <w:ind w:left="5760" w:hanging="360"/>
      </w:pPr>
    </w:lvl>
    <w:lvl w:ilvl="8">
      <w:start w:val="2"/>
      <w:numFmt w:val="decimal"/>
      <w:lvlText w:val="%9."/>
      <w:lvlJc w:val="left"/>
      <w:pPr>
        <w:ind w:left="6480" w:hanging="360"/>
      </w:pPr>
    </w:lvl>
  </w:abstractNum>
  <w:abstractNum w:abstractNumId="99413">
    <w:nsid w:val="00A99413"/>
    <w:multiLevelType w:val="multilevel"/>
    <w:lvl w:ilvl="0">
      <w:start w:val="3"/>
      <w:numFmt w:val="decimal"/>
      <w:lvlText w:val="%1."/>
      <w:lvlJc w:val="left"/>
      <w:pPr>
        <w:ind w:left="720" w:hanging="360"/>
      </w:pPr>
    </w:lvl>
    <w:lvl w:ilvl="1">
      <w:start w:val="3"/>
      <w:numFmt w:val="decimal"/>
      <w:lvlText w:val="%2."/>
      <w:lvlJc w:val="left"/>
      <w:pPr>
        <w:ind w:left="1440" w:hanging="360"/>
      </w:pPr>
    </w:lvl>
    <w:lvl w:ilvl="2">
      <w:start w:val="3"/>
      <w:numFmt w:val="decimal"/>
      <w:lvlText w:val="%3."/>
      <w:lvlJc w:val="left"/>
      <w:pPr>
        <w:ind w:left="2160" w:hanging="360"/>
      </w:pPr>
    </w:lvl>
    <w:lvl w:ilvl="3">
      <w:start w:val="3"/>
      <w:numFmt w:val="decimal"/>
      <w:lvlText w:val="%4."/>
      <w:lvlJc w:val="left"/>
      <w:pPr>
        <w:ind w:left="2880" w:hanging="360"/>
      </w:pPr>
    </w:lvl>
    <w:lvl w:ilvl="4">
      <w:start w:val="3"/>
      <w:numFmt w:val="decimal"/>
      <w:lvlText w:val="%5."/>
      <w:lvlJc w:val="left"/>
      <w:pPr>
        <w:ind w:left="3600" w:hanging="360"/>
      </w:pPr>
    </w:lvl>
    <w:lvl w:ilvl="5">
      <w:start w:val="3"/>
      <w:numFmt w:val="decimal"/>
      <w:lvlText w:val="%6."/>
      <w:lvlJc w:val="left"/>
      <w:pPr>
        <w:ind w:left="4320" w:hanging="360"/>
      </w:pPr>
    </w:lvl>
    <w:lvl w:ilvl="6">
      <w:start w:val="3"/>
      <w:numFmt w:val="decimal"/>
      <w:lvlText w:val="%7."/>
      <w:lvlJc w:val="left"/>
      <w:pPr>
        <w:ind w:left="5040" w:hanging="360"/>
      </w:pPr>
    </w:lvl>
    <w:lvl w:ilvl="7">
      <w:start w:val="3"/>
      <w:numFmt w:val="decimal"/>
      <w:lvlText w:val="%8."/>
      <w:lvlJc w:val="left"/>
      <w:pPr>
        <w:ind w:left="5760" w:hanging="360"/>
      </w:pPr>
    </w:lvl>
    <w:lvl w:ilvl="8">
      <w:start w:val="3"/>
      <w:numFmt w:val="decimal"/>
      <w:lvlText w:val="%9."/>
      <w:lvlJc w:val="left"/>
      <w:pPr>
        <w:ind w:left="6480" w:hanging="360"/>
      </w:pPr>
    </w:lvl>
  </w:abstractNum>
  <w:abstractNum w:abstractNumId="99416">
    <w:nsid w:val="00A99416"/>
    <w:multiLevelType w:val="multilevel"/>
    <w:lvl w:ilvl="0">
      <w:start w:val="6"/>
      <w:numFmt w:val="decimal"/>
      <w:lvlText w:val="%1."/>
      <w:lvlJc w:val="left"/>
      <w:pPr>
        <w:ind w:left="720" w:hanging="360"/>
      </w:pPr>
    </w:lvl>
    <w:lvl w:ilvl="1">
      <w:start w:val="6"/>
      <w:numFmt w:val="decimal"/>
      <w:lvlText w:val="%2."/>
      <w:lvlJc w:val="left"/>
      <w:pPr>
        <w:ind w:left="1440" w:hanging="360"/>
      </w:pPr>
    </w:lvl>
    <w:lvl w:ilvl="2">
      <w:start w:val="6"/>
      <w:numFmt w:val="decimal"/>
      <w:lvlText w:val="%3."/>
      <w:lvlJc w:val="left"/>
      <w:pPr>
        <w:ind w:left="2160" w:hanging="360"/>
      </w:pPr>
    </w:lvl>
    <w:lvl w:ilvl="3">
      <w:start w:val="6"/>
      <w:numFmt w:val="decimal"/>
      <w:lvlText w:val="%4."/>
      <w:lvlJc w:val="left"/>
      <w:pPr>
        <w:ind w:left="2880" w:hanging="360"/>
      </w:pPr>
    </w:lvl>
    <w:lvl w:ilvl="4">
      <w:start w:val="6"/>
      <w:numFmt w:val="decimal"/>
      <w:lvlText w:val="%5."/>
      <w:lvlJc w:val="left"/>
      <w:pPr>
        <w:ind w:left="3600" w:hanging="360"/>
      </w:pPr>
    </w:lvl>
    <w:lvl w:ilvl="5">
      <w:start w:val="6"/>
      <w:numFmt w:val="decimal"/>
      <w:lvlText w:val="%6."/>
      <w:lvlJc w:val="left"/>
      <w:pPr>
        <w:ind w:left="4320" w:hanging="360"/>
      </w:pPr>
    </w:lvl>
    <w:lvl w:ilvl="6">
      <w:start w:val="6"/>
      <w:numFmt w:val="decimal"/>
      <w:lvlText w:val="%7."/>
      <w:lvlJc w:val="left"/>
      <w:pPr>
        <w:ind w:left="5040" w:hanging="360"/>
      </w:pPr>
    </w:lvl>
    <w:lvl w:ilvl="7">
      <w:start w:val="6"/>
      <w:numFmt w:val="decimal"/>
      <w:lvlText w:val="%8."/>
      <w:lvlJc w:val="left"/>
      <w:pPr>
        <w:ind w:left="5760" w:hanging="360"/>
      </w:pPr>
    </w:lvl>
    <w:lvl w:ilvl="8">
      <w:start w:val="6"/>
      <w:numFmt w:val="decimal"/>
      <w:lvlText w:val="%9."/>
      <w:lvlJc w:val="left"/>
      <w:pPr>
        <w:ind w:left="6480" w:hanging="360"/>
      </w:pPr>
    </w:lvl>
  </w:abstractNum>
  <w:abstractNum w:abstractNumId="99417">
    <w:nsid w:val="00A99417"/>
    <w:multiLevelType w:val="multilevel"/>
    <w:lvl w:ilvl="0">
      <w:start w:val="7"/>
      <w:numFmt w:val="decimal"/>
      <w:lvlText w:val="%1."/>
      <w:lvlJc w:val="left"/>
      <w:pPr>
        <w:ind w:left="720" w:hanging="360"/>
      </w:pPr>
    </w:lvl>
    <w:lvl w:ilvl="1">
      <w:start w:val="7"/>
      <w:numFmt w:val="decimal"/>
      <w:lvlText w:val="%2."/>
      <w:lvlJc w:val="left"/>
      <w:pPr>
        <w:ind w:left="1440" w:hanging="360"/>
      </w:pPr>
    </w:lvl>
    <w:lvl w:ilvl="2">
      <w:start w:val="7"/>
      <w:numFmt w:val="decimal"/>
      <w:lvlText w:val="%3."/>
      <w:lvlJc w:val="left"/>
      <w:pPr>
        <w:ind w:left="2160" w:hanging="360"/>
      </w:pPr>
    </w:lvl>
    <w:lvl w:ilvl="3">
      <w:start w:val="7"/>
      <w:numFmt w:val="decimal"/>
      <w:lvlText w:val="%4."/>
      <w:lvlJc w:val="left"/>
      <w:pPr>
        <w:ind w:left="2880" w:hanging="360"/>
      </w:pPr>
    </w:lvl>
    <w:lvl w:ilvl="4">
      <w:start w:val="7"/>
      <w:numFmt w:val="decimal"/>
      <w:lvlText w:val="%5."/>
      <w:lvlJc w:val="left"/>
      <w:pPr>
        <w:ind w:left="3600" w:hanging="360"/>
      </w:pPr>
    </w:lvl>
    <w:lvl w:ilvl="5">
      <w:start w:val="7"/>
      <w:numFmt w:val="decimal"/>
      <w:lvlText w:val="%6."/>
      <w:lvlJc w:val="left"/>
      <w:pPr>
        <w:ind w:left="4320" w:hanging="360"/>
      </w:pPr>
    </w:lvl>
    <w:lvl w:ilvl="6">
      <w:start w:val="7"/>
      <w:numFmt w:val="decimal"/>
      <w:lvlText w:val="%7."/>
      <w:lvlJc w:val="left"/>
      <w:pPr>
        <w:ind w:left="5040" w:hanging="360"/>
      </w:pPr>
    </w:lvl>
    <w:lvl w:ilvl="7">
      <w:start w:val="7"/>
      <w:numFmt w:val="decimal"/>
      <w:lvlText w:val="%8."/>
      <w:lvlJc w:val="left"/>
      <w:pPr>
        <w:ind w:left="5760" w:hanging="360"/>
      </w:pPr>
    </w:lvl>
    <w:lvl w:ilvl="8">
      <w:start w:val="7"/>
      <w:numFmt w:val="decimal"/>
      <w:lvlText w:val="%9."/>
      <w:lvlJc w:val="left"/>
      <w:pPr>
        <w:ind w:left="6480" w:hanging="360"/>
      </w:pPr>
    </w:lvl>
  </w:abstractNum>
  <w:abstractNum w:abstractNumId="99418">
    <w:nsid w:val="00A99418"/>
    <w:multiLevelType w:val="multilevel"/>
    <w:lvl w:ilvl="0">
      <w:start w:val="8"/>
      <w:numFmt w:val="decimal"/>
      <w:lvlText w:val="%1."/>
      <w:lvlJc w:val="left"/>
      <w:pPr>
        <w:ind w:left="720" w:hanging="360"/>
      </w:pPr>
    </w:lvl>
    <w:lvl w:ilvl="1">
      <w:start w:val="8"/>
      <w:numFmt w:val="decimal"/>
      <w:lvlText w:val="%2."/>
      <w:lvlJc w:val="left"/>
      <w:pPr>
        <w:ind w:left="1440" w:hanging="360"/>
      </w:pPr>
    </w:lvl>
    <w:lvl w:ilvl="2">
      <w:start w:val="8"/>
      <w:numFmt w:val="decimal"/>
      <w:lvlText w:val="%3."/>
      <w:lvlJc w:val="left"/>
      <w:pPr>
        <w:ind w:left="2160" w:hanging="360"/>
      </w:pPr>
    </w:lvl>
    <w:lvl w:ilvl="3">
      <w:start w:val="8"/>
      <w:numFmt w:val="decimal"/>
      <w:lvlText w:val="%4."/>
      <w:lvlJc w:val="left"/>
      <w:pPr>
        <w:ind w:left="2880" w:hanging="360"/>
      </w:pPr>
    </w:lvl>
    <w:lvl w:ilvl="4">
      <w:start w:val="8"/>
      <w:numFmt w:val="decimal"/>
      <w:lvlText w:val="%5."/>
      <w:lvlJc w:val="left"/>
      <w:pPr>
        <w:ind w:left="3600" w:hanging="360"/>
      </w:pPr>
    </w:lvl>
    <w:lvl w:ilvl="5">
      <w:start w:val="8"/>
      <w:numFmt w:val="decimal"/>
      <w:lvlText w:val="%6."/>
      <w:lvlJc w:val="left"/>
      <w:pPr>
        <w:ind w:left="4320" w:hanging="360"/>
      </w:pPr>
    </w:lvl>
    <w:lvl w:ilvl="6">
      <w:start w:val="8"/>
      <w:numFmt w:val="decimal"/>
      <w:lvlText w:val="%7."/>
      <w:lvlJc w:val="left"/>
      <w:pPr>
        <w:ind w:left="5040" w:hanging="360"/>
      </w:pPr>
    </w:lvl>
    <w:lvl w:ilvl="7">
      <w:start w:val="8"/>
      <w:numFmt w:val="decimal"/>
      <w:lvlText w:val="%8."/>
      <w:lvlJc w:val="left"/>
      <w:pPr>
        <w:ind w:left="5760" w:hanging="360"/>
      </w:pPr>
    </w:lvl>
    <w:lvl w:ilvl="8">
      <w:start w:val="8"/>
      <w:numFmt w:val="decimal"/>
      <w:lvlText w:val="%9."/>
      <w:lvlJc w:val="left"/>
      <w:pPr>
        <w:ind w:left="6480" w:hanging="360"/>
      </w:pPr>
    </w:lvl>
  </w:abstractNum>
  <w:abstractNum w:abstractNumId="99419">
    <w:nsid w:val="00A99419"/>
    <w:multiLevelType w:val="multilevel"/>
    <w:lvl w:ilvl="0">
      <w:start w:val="9"/>
      <w:numFmt w:val="decimal"/>
      <w:lvlText w:val="%1."/>
      <w:lvlJc w:val="left"/>
      <w:pPr>
        <w:ind w:left="720" w:hanging="360"/>
      </w:pPr>
    </w:lvl>
    <w:lvl w:ilvl="1">
      <w:start w:val="9"/>
      <w:numFmt w:val="decimal"/>
      <w:lvlText w:val="%2."/>
      <w:lvlJc w:val="left"/>
      <w:pPr>
        <w:ind w:left="1440" w:hanging="360"/>
      </w:pPr>
    </w:lvl>
    <w:lvl w:ilvl="2">
      <w:start w:val="9"/>
      <w:numFmt w:val="decimal"/>
      <w:lvlText w:val="%3."/>
      <w:lvlJc w:val="left"/>
      <w:pPr>
        <w:ind w:left="2160" w:hanging="360"/>
      </w:pPr>
    </w:lvl>
    <w:lvl w:ilvl="3">
      <w:start w:val="9"/>
      <w:numFmt w:val="decimal"/>
      <w:lvlText w:val="%4."/>
      <w:lvlJc w:val="left"/>
      <w:pPr>
        <w:ind w:left="2880" w:hanging="360"/>
      </w:pPr>
    </w:lvl>
    <w:lvl w:ilvl="4">
      <w:start w:val="9"/>
      <w:numFmt w:val="decimal"/>
      <w:lvlText w:val="%5."/>
      <w:lvlJc w:val="left"/>
      <w:pPr>
        <w:ind w:left="3600" w:hanging="360"/>
      </w:pPr>
    </w:lvl>
    <w:lvl w:ilvl="5">
      <w:start w:val="9"/>
      <w:numFmt w:val="decimal"/>
      <w:lvlText w:val="%6."/>
      <w:lvlJc w:val="left"/>
      <w:pPr>
        <w:ind w:left="4320" w:hanging="360"/>
      </w:pPr>
    </w:lvl>
    <w:lvl w:ilvl="6">
      <w:start w:val="9"/>
      <w:numFmt w:val="decimal"/>
      <w:lvlText w:val="%7."/>
      <w:lvlJc w:val="left"/>
      <w:pPr>
        <w:ind w:left="5040" w:hanging="360"/>
      </w:pPr>
    </w:lvl>
    <w:lvl w:ilvl="7">
      <w:start w:val="9"/>
      <w:numFmt w:val="decimal"/>
      <w:lvlText w:val="%8."/>
      <w:lvlJc w:val="left"/>
      <w:pPr>
        <w:ind w:left="5760" w:hanging="360"/>
      </w:pPr>
    </w:lvl>
    <w:lvl w:ilvl="8">
      <w:start w:val="9"/>
      <w:numFmt w:val="decimal"/>
      <w:lvlText w:val="%9."/>
      <w:lvlJc w:val="left"/>
      <w:pPr>
        <w:ind w:left="6480" w:hanging="360"/>
      </w:pPr>
    </w:lvl>
  </w:abstractNum>
  <w:abstractNum w:abstractNumId="994110">
    <w:nsid w:val="0A994110"/>
    <w:multiLevelType w:val="multilevel"/>
    <w:lvl w:ilvl="0">
      <w:start w:val="10"/>
      <w:numFmt w:val="decimal"/>
      <w:lvlText w:val="%1."/>
      <w:lvlJc w:val="left"/>
      <w:pPr>
        <w:ind w:left="720" w:hanging="360"/>
      </w:pPr>
    </w:lvl>
    <w:lvl w:ilvl="1">
      <w:start w:val="10"/>
      <w:numFmt w:val="decimal"/>
      <w:lvlText w:val="%2."/>
      <w:lvlJc w:val="left"/>
      <w:pPr>
        <w:ind w:left="1440" w:hanging="360"/>
      </w:pPr>
    </w:lvl>
    <w:lvl w:ilvl="2">
      <w:start w:val="10"/>
      <w:numFmt w:val="decimal"/>
      <w:lvlText w:val="%3."/>
      <w:lvlJc w:val="left"/>
      <w:pPr>
        <w:ind w:left="2160" w:hanging="360"/>
      </w:pPr>
    </w:lvl>
    <w:lvl w:ilvl="3">
      <w:start w:val="10"/>
      <w:numFmt w:val="decimal"/>
      <w:lvlText w:val="%4."/>
      <w:lvlJc w:val="left"/>
      <w:pPr>
        <w:ind w:left="2880" w:hanging="360"/>
      </w:pPr>
    </w:lvl>
    <w:lvl w:ilvl="4">
      <w:start w:val="10"/>
      <w:numFmt w:val="decimal"/>
      <w:lvlText w:val="%5."/>
      <w:lvlJc w:val="left"/>
      <w:pPr>
        <w:ind w:left="3600" w:hanging="360"/>
      </w:pPr>
    </w:lvl>
    <w:lvl w:ilvl="5">
      <w:start w:val="10"/>
      <w:numFmt w:val="decimal"/>
      <w:lvlText w:val="%6."/>
      <w:lvlJc w:val="left"/>
      <w:pPr>
        <w:ind w:left="4320" w:hanging="360"/>
      </w:pPr>
    </w:lvl>
    <w:lvl w:ilvl="6">
      <w:start w:val="10"/>
      <w:numFmt w:val="decimal"/>
      <w:lvlText w:val="%7."/>
      <w:lvlJc w:val="left"/>
      <w:pPr>
        <w:ind w:left="5040" w:hanging="360"/>
      </w:pPr>
    </w:lvl>
    <w:lvl w:ilvl="7">
      <w:start w:val="10"/>
      <w:numFmt w:val="decimal"/>
      <w:lvlText w:val="%8."/>
      <w:lvlJc w:val="left"/>
      <w:pPr>
        <w:ind w:left="5760" w:hanging="360"/>
      </w:pPr>
    </w:lvl>
    <w:lvl w:ilvl="8">
      <w:start w:val="10"/>
      <w:numFmt w:val="decimal"/>
      <w:lvlText w:val="%9."/>
      <w:lvlJc w:val="left"/>
      <w:pPr>
        <w:ind w:left="6480" w:hanging="360"/>
      </w:pPr>
    </w:lvl>
  </w:abstractNum>
  <w:abstractNum w:abstractNumId="994111">
    <w:nsid w:val="0A994111"/>
    <w:multiLevelType w:val="multilevel"/>
    <w:lvl w:ilvl="0">
      <w:start w:val="11"/>
      <w:numFmt w:val="decimal"/>
      <w:lvlText w:val="%1."/>
      <w:lvlJc w:val="left"/>
      <w:pPr>
        <w:ind w:left="720" w:hanging="360"/>
      </w:pPr>
    </w:lvl>
    <w:lvl w:ilvl="1">
      <w:start w:val="11"/>
      <w:numFmt w:val="decimal"/>
      <w:lvlText w:val="%2."/>
      <w:lvlJc w:val="left"/>
      <w:pPr>
        <w:ind w:left="1440" w:hanging="360"/>
      </w:pPr>
    </w:lvl>
    <w:lvl w:ilvl="2">
      <w:start w:val="11"/>
      <w:numFmt w:val="decimal"/>
      <w:lvlText w:val="%3."/>
      <w:lvlJc w:val="left"/>
      <w:pPr>
        <w:ind w:left="2160" w:hanging="360"/>
      </w:pPr>
    </w:lvl>
    <w:lvl w:ilvl="3">
      <w:start w:val="11"/>
      <w:numFmt w:val="decimal"/>
      <w:lvlText w:val="%4."/>
      <w:lvlJc w:val="left"/>
      <w:pPr>
        <w:ind w:left="2880" w:hanging="360"/>
      </w:pPr>
    </w:lvl>
    <w:lvl w:ilvl="4">
      <w:start w:val="11"/>
      <w:numFmt w:val="decimal"/>
      <w:lvlText w:val="%5."/>
      <w:lvlJc w:val="left"/>
      <w:pPr>
        <w:ind w:left="3600" w:hanging="360"/>
      </w:pPr>
    </w:lvl>
    <w:lvl w:ilvl="5">
      <w:start w:val="11"/>
      <w:numFmt w:val="decimal"/>
      <w:lvlText w:val="%6."/>
      <w:lvlJc w:val="left"/>
      <w:pPr>
        <w:ind w:left="4320" w:hanging="360"/>
      </w:pPr>
    </w:lvl>
    <w:lvl w:ilvl="6">
      <w:start w:val="11"/>
      <w:numFmt w:val="decimal"/>
      <w:lvlText w:val="%7."/>
      <w:lvlJc w:val="left"/>
      <w:pPr>
        <w:ind w:left="5040" w:hanging="360"/>
      </w:pPr>
    </w:lvl>
    <w:lvl w:ilvl="7">
      <w:start w:val="11"/>
      <w:numFmt w:val="decimal"/>
      <w:lvlText w:val="%8."/>
      <w:lvlJc w:val="left"/>
      <w:pPr>
        <w:ind w:left="5760" w:hanging="360"/>
      </w:pPr>
    </w:lvl>
    <w:lvl w:ilvl="8">
      <w:start w:val="11"/>
      <w:numFmt w:val="decimal"/>
      <w:lvlText w:val="%9."/>
      <w:lvlJc w:val="left"/>
      <w:pPr>
        <w:ind w:left="6480" w:hanging="360"/>
      </w:pPr>
    </w:lvl>
  </w:abstractNum>
  <w:abstractNum w:abstractNumId="994112">
    <w:nsid w:val="0A994112"/>
    <w:multiLevelType w:val="multilevel"/>
    <w:lvl w:ilvl="0">
      <w:start w:val="12"/>
      <w:numFmt w:val="decimal"/>
      <w:lvlText w:val="%1."/>
      <w:lvlJc w:val="left"/>
      <w:pPr>
        <w:ind w:left="720" w:hanging="360"/>
      </w:pPr>
    </w:lvl>
    <w:lvl w:ilvl="1">
      <w:start w:val="12"/>
      <w:numFmt w:val="decimal"/>
      <w:lvlText w:val="%2."/>
      <w:lvlJc w:val="left"/>
      <w:pPr>
        <w:ind w:left="1440" w:hanging="360"/>
      </w:pPr>
    </w:lvl>
    <w:lvl w:ilvl="2">
      <w:start w:val="12"/>
      <w:numFmt w:val="decimal"/>
      <w:lvlText w:val="%3."/>
      <w:lvlJc w:val="left"/>
      <w:pPr>
        <w:ind w:left="2160" w:hanging="360"/>
      </w:pPr>
    </w:lvl>
    <w:lvl w:ilvl="3">
      <w:start w:val="12"/>
      <w:numFmt w:val="decimal"/>
      <w:lvlText w:val="%4."/>
      <w:lvlJc w:val="left"/>
      <w:pPr>
        <w:ind w:left="2880" w:hanging="360"/>
      </w:pPr>
    </w:lvl>
    <w:lvl w:ilvl="4">
      <w:start w:val="12"/>
      <w:numFmt w:val="decimal"/>
      <w:lvlText w:val="%5."/>
      <w:lvlJc w:val="left"/>
      <w:pPr>
        <w:ind w:left="3600" w:hanging="360"/>
      </w:pPr>
    </w:lvl>
    <w:lvl w:ilvl="5">
      <w:start w:val="12"/>
      <w:numFmt w:val="decimal"/>
      <w:lvlText w:val="%6."/>
      <w:lvlJc w:val="left"/>
      <w:pPr>
        <w:ind w:left="4320" w:hanging="360"/>
      </w:pPr>
    </w:lvl>
    <w:lvl w:ilvl="6">
      <w:start w:val="12"/>
      <w:numFmt w:val="decimal"/>
      <w:lvlText w:val="%7."/>
      <w:lvlJc w:val="left"/>
      <w:pPr>
        <w:ind w:left="5040" w:hanging="360"/>
      </w:pPr>
    </w:lvl>
    <w:lvl w:ilvl="7">
      <w:start w:val="12"/>
      <w:numFmt w:val="decimal"/>
      <w:lvlText w:val="%8."/>
      <w:lvlJc w:val="left"/>
      <w:pPr>
        <w:ind w:left="5760" w:hanging="360"/>
      </w:pPr>
    </w:lvl>
    <w:lvl w:ilvl="8">
      <w:start w:val="12"/>
      <w:numFmt w:val="decimal"/>
      <w:lvlText w:val="%9."/>
      <w:lvlJc w:val="left"/>
      <w:pPr>
        <w:ind w:left="6480" w:hanging="360"/>
      </w:pPr>
    </w:lvl>
  </w:abstractNum>
  <w:abstractNum w:abstractNumId="994113">
    <w:nsid w:val="0A994113"/>
    <w:multiLevelType w:val="multilevel"/>
    <w:lvl w:ilvl="0">
      <w:start w:val="13"/>
      <w:numFmt w:val="decimal"/>
      <w:lvlText w:val="%1."/>
      <w:lvlJc w:val="left"/>
      <w:pPr>
        <w:ind w:left="720" w:hanging="360"/>
      </w:pPr>
    </w:lvl>
    <w:lvl w:ilvl="1">
      <w:start w:val="13"/>
      <w:numFmt w:val="decimal"/>
      <w:lvlText w:val="%2."/>
      <w:lvlJc w:val="left"/>
      <w:pPr>
        <w:ind w:left="1440" w:hanging="360"/>
      </w:pPr>
    </w:lvl>
    <w:lvl w:ilvl="2">
      <w:start w:val="13"/>
      <w:numFmt w:val="decimal"/>
      <w:lvlText w:val="%3."/>
      <w:lvlJc w:val="left"/>
      <w:pPr>
        <w:ind w:left="2160" w:hanging="360"/>
      </w:pPr>
    </w:lvl>
    <w:lvl w:ilvl="3">
      <w:start w:val="13"/>
      <w:numFmt w:val="decimal"/>
      <w:lvlText w:val="%4."/>
      <w:lvlJc w:val="left"/>
      <w:pPr>
        <w:ind w:left="2880" w:hanging="360"/>
      </w:pPr>
    </w:lvl>
    <w:lvl w:ilvl="4">
      <w:start w:val="13"/>
      <w:numFmt w:val="decimal"/>
      <w:lvlText w:val="%5."/>
      <w:lvlJc w:val="left"/>
      <w:pPr>
        <w:ind w:left="3600" w:hanging="360"/>
      </w:pPr>
    </w:lvl>
    <w:lvl w:ilvl="5">
      <w:start w:val="13"/>
      <w:numFmt w:val="decimal"/>
      <w:lvlText w:val="%6."/>
      <w:lvlJc w:val="left"/>
      <w:pPr>
        <w:ind w:left="4320" w:hanging="360"/>
      </w:pPr>
    </w:lvl>
    <w:lvl w:ilvl="6">
      <w:start w:val="13"/>
      <w:numFmt w:val="decimal"/>
      <w:lvlText w:val="%7."/>
      <w:lvlJc w:val="left"/>
      <w:pPr>
        <w:ind w:left="5040" w:hanging="360"/>
      </w:pPr>
    </w:lvl>
    <w:lvl w:ilvl="7">
      <w:start w:val="13"/>
      <w:numFmt w:val="decimal"/>
      <w:lvlText w:val="%8."/>
      <w:lvlJc w:val="left"/>
      <w:pPr>
        <w:ind w:left="5760" w:hanging="360"/>
      </w:pPr>
    </w:lvl>
    <w:lvl w:ilvl="8">
      <w:start w:val="13"/>
      <w:numFmt w:val="decimal"/>
      <w:lvlText w:val="%9."/>
      <w:lvlJc w:val="left"/>
      <w:pPr>
        <w:ind w:left="6480" w:hanging="36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2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3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04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05">
    <w:abstractNumId w:val="99416"/>
    <w:lvlOverride w:ilvl="0">
      <w:startOverride w:val="6"/>
    </w:lvlOverride>
    <w:lvlOverride w:ilvl="1">
      <w:startOverride w:val="6"/>
    </w:lvlOverride>
    <w:lvlOverride w:ilvl="2">
      <w:startOverride w:val="6"/>
    </w:lvlOverride>
    <w:lvlOverride w:ilvl="3">
      <w:startOverride w:val="6"/>
    </w:lvlOverride>
    <w:lvlOverride w:ilvl="4">
      <w:startOverride w:val="6"/>
    </w:lvlOverride>
    <w:lvlOverride w:ilvl="5">
      <w:startOverride w:val="6"/>
    </w:lvlOverride>
    <w:lvlOverride w:ilvl="6">
      <w:startOverride w:val="6"/>
    </w:lvlOverride>
    <w:lvlOverride w:ilvl="7">
      <w:startOverride w:val="6"/>
    </w:lvlOverride>
    <w:lvlOverride w:ilvl="8">
      <w:startOverride w:val="6"/>
    </w:lvlOverride>
  </w:num>
  <w:num w:numId="1006">
    <w:abstractNumId w:val="99417"/>
    <w:lvlOverride w:ilvl="0">
      <w:startOverride w:val="7"/>
    </w:lvlOverride>
    <w:lvlOverride w:ilvl="1">
      <w:startOverride w:val="7"/>
    </w:lvlOverride>
    <w:lvlOverride w:ilvl="2">
      <w:startOverride w:val="7"/>
    </w:lvlOverride>
    <w:lvlOverride w:ilvl="3">
      <w:startOverride w:val="7"/>
    </w:lvlOverride>
    <w:lvlOverride w:ilvl="4">
      <w:startOverride w:val="7"/>
    </w:lvlOverride>
    <w:lvlOverride w:ilvl="5">
      <w:startOverride w:val="7"/>
    </w:lvlOverride>
    <w:lvlOverride w:ilvl="6">
      <w:startOverride w:val="7"/>
    </w:lvlOverride>
    <w:lvlOverride w:ilvl="7">
      <w:startOverride w:val="7"/>
    </w:lvlOverride>
    <w:lvlOverride w:ilvl="8">
      <w:startOverride w:val="7"/>
    </w:lvlOverride>
  </w:num>
  <w:num w:numId="1007">
    <w:abstractNumId w:val="99418"/>
    <w:lvlOverride w:ilvl="0">
      <w:startOverride w:val="8"/>
    </w:lvlOverride>
    <w:lvlOverride w:ilvl="1">
      <w:startOverride w:val="8"/>
    </w:lvlOverride>
    <w:lvlOverride w:ilvl="2">
      <w:startOverride w:val="8"/>
    </w:lvlOverride>
    <w:lvlOverride w:ilvl="3">
      <w:startOverride w:val="8"/>
    </w:lvlOverride>
    <w:lvlOverride w:ilvl="4">
      <w:startOverride w:val="8"/>
    </w:lvlOverride>
    <w:lvlOverride w:ilvl="5">
      <w:startOverride w:val="8"/>
    </w:lvlOverride>
    <w:lvlOverride w:ilvl="6">
      <w:startOverride w:val="8"/>
    </w:lvlOverride>
    <w:lvlOverride w:ilvl="7">
      <w:startOverride w:val="8"/>
    </w:lvlOverride>
    <w:lvlOverride w:ilvl="8">
      <w:startOverride w:val="8"/>
    </w:lvlOverride>
  </w:num>
  <w:num w:numId="1008">
    <w:abstractNumId w:val="99419"/>
    <w:lvlOverride w:ilvl="0">
      <w:startOverride w:val="9"/>
    </w:lvlOverride>
    <w:lvlOverride w:ilvl="1">
      <w:startOverride w:val="9"/>
    </w:lvlOverride>
    <w:lvlOverride w:ilvl="2">
      <w:startOverride w:val="9"/>
    </w:lvlOverride>
    <w:lvlOverride w:ilvl="3">
      <w:startOverride w:val="9"/>
    </w:lvlOverride>
    <w:lvlOverride w:ilvl="4">
      <w:startOverride w:val="9"/>
    </w:lvlOverride>
    <w:lvlOverride w:ilvl="5">
      <w:startOverride w:val="9"/>
    </w:lvlOverride>
    <w:lvlOverride w:ilvl="6">
      <w:startOverride w:val="9"/>
    </w:lvlOverride>
    <w:lvlOverride w:ilvl="7">
      <w:startOverride w:val="9"/>
    </w:lvlOverride>
    <w:lvlOverride w:ilvl="8">
      <w:startOverride w:val="9"/>
    </w:lvlOverride>
  </w:num>
  <w:num w:numId="1009">
    <w:abstractNumId w:val="994110"/>
    <w:lvlOverride w:ilvl="0">
      <w:startOverride w:val="10"/>
    </w:lvlOverride>
    <w:lvlOverride w:ilvl="1">
      <w:startOverride w:val="10"/>
    </w:lvlOverride>
    <w:lvlOverride w:ilvl="2">
      <w:startOverride w:val="10"/>
    </w:lvlOverride>
    <w:lvlOverride w:ilvl="3">
      <w:startOverride w:val="10"/>
    </w:lvlOverride>
    <w:lvlOverride w:ilvl="4">
      <w:startOverride w:val="10"/>
    </w:lvlOverride>
    <w:lvlOverride w:ilvl="5">
      <w:startOverride w:val="10"/>
    </w:lvlOverride>
    <w:lvlOverride w:ilvl="6">
      <w:startOverride w:val="10"/>
    </w:lvlOverride>
    <w:lvlOverride w:ilvl="7">
      <w:startOverride w:val="10"/>
    </w:lvlOverride>
    <w:lvlOverride w:ilvl="8">
      <w:startOverride w:val="10"/>
    </w:lvlOverride>
  </w:num>
  <w:num w:numId="1010">
    <w:abstractNumId w:val="994111"/>
    <w:lvlOverride w:ilvl="0">
      <w:startOverride w:val="11"/>
    </w:lvlOverride>
    <w:lvlOverride w:ilvl="1">
      <w:startOverride w:val="11"/>
    </w:lvlOverride>
    <w:lvlOverride w:ilvl="2">
      <w:startOverride w:val="11"/>
    </w:lvlOverride>
    <w:lvlOverride w:ilvl="3">
      <w:startOverride w:val="11"/>
    </w:lvlOverride>
    <w:lvlOverride w:ilvl="4">
      <w:startOverride w:val="11"/>
    </w:lvlOverride>
    <w:lvlOverride w:ilvl="5">
      <w:startOverride w:val="11"/>
    </w:lvlOverride>
    <w:lvlOverride w:ilvl="6">
      <w:startOverride w:val="11"/>
    </w:lvlOverride>
    <w:lvlOverride w:ilvl="7">
      <w:startOverride w:val="11"/>
    </w:lvlOverride>
    <w:lvlOverride w:ilvl="8">
      <w:startOverride w:val="11"/>
    </w:lvlOverride>
  </w:num>
  <w:num w:numId="1011">
    <w:abstractNumId w:val="994112"/>
    <w:lvlOverride w:ilvl="0">
      <w:startOverride w:val="12"/>
    </w:lvlOverride>
    <w:lvlOverride w:ilvl="1">
      <w:startOverride w:val="12"/>
    </w:lvlOverride>
    <w:lvlOverride w:ilvl="2">
      <w:startOverride w:val="12"/>
    </w:lvlOverride>
    <w:lvlOverride w:ilvl="3">
      <w:startOverride w:val="12"/>
    </w:lvlOverride>
    <w:lvlOverride w:ilvl="4">
      <w:startOverride w:val="12"/>
    </w:lvlOverride>
    <w:lvlOverride w:ilvl="5">
      <w:startOverride w:val="12"/>
    </w:lvlOverride>
    <w:lvlOverride w:ilvl="6">
      <w:startOverride w:val="12"/>
    </w:lvlOverride>
    <w:lvlOverride w:ilvl="7">
      <w:startOverride w:val="12"/>
    </w:lvlOverride>
    <w:lvlOverride w:ilvl="8">
      <w:startOverride w:val="12"/>
    </w:lvlOverride>
  </w:num>
  <w:num w:numId="1012">
    <w:abstractNumId w:val="994113"/>
    <w:lvlOverride w:ilvl="0">
      <w:startOverride w:val="13"/>
    </w:lvlOverride>
    <w:lvlOverride w:ilvl="1">
      <w:startOverride w:val="13"/>
    </w:lvlOverride>
    <w:lvlOverride w:ilvl="2">
      <w:startOverride w:val="13"/>
    </w:lvlOverride>
    <w:lvlOverride w:ilvl="3">
      <w:startOverride w:val="13"/>
    </w:lvlOverride>
    <w:lvlOverride w:ilvl="4">
      <w:startOverride w:val="13"/>
    </w:lvlOverride>
    <w:lvlOverride w:ilvl="5">
      <w:startOverride w:val="13"/>
    </w:lvlOverride>
    <w:lvlOverride w:ilvl="6">
      <w:startOverride w:val="13"/>
    </w:lvlOverride>
    <w:lvlOverride w:ilvl="7">
      <w:startOverride w:val="13"/>
    </w:lvlOverride>
    <w:lvlOverride w:ilvl="8">
      <w:startOverride w:val="13"/>
    </w:lvlOverride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line="240" w:lineRule="auto"/>
      <w:contextualSpacing/>
      <w:jc w:val="center"/>
    </w:pPr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A10FD9"/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>
      <w:numPr>
        <w:ilvl w:val="1"/>
      </w:numPr>
    </w:pPr>
    <w:rPr>
      <w:rFonts w:cstheme="majorBidi" w:eastAsiaTheme="majorEastAsia"/>
      <w:spacing w:val="15"/>
      <w:sz w:val="28"/>
      <w:szCs w:val="28"/>
    </w:rPr>
  </w:style>
  <w:style w:customStyle="1" w:styleId="SubtitleChar" w:type="character">
    <w:name w:val="Subtitle Char"/>
    <w:basedOn w:val="DefaultParagraphFont"/>
    <w:link w:val="Subtitle"/>
    <w:uiPriority w:val="11"/>
    <w:rsid w:val="00A10FD9"/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/>
      <w:keepLines/>
      <w:spacing w:after="80" w:before="360"/>
      <w:outlineLvl w:val="0"/>
    </w:pPr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/>
      <w:keepLines/>
      <w:spacing w:after="80" w:before="160"/>
      <w:outlineLvl w:val="1"/>
    </w:pPr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/>
      <w:keepLines/>
      <w:spacing w:after="80" w:before="160"/>
      <w:outlineLvl w:val="2"/>
    </w:pPr>
    <w:rPr>
      <w:rFonts w:cstheme="majorBidi" w:eastAsiaTheme="majorEastAsia"/>
      <w:color w:themeColor="accent1" w:themeShade="BF" w:val="0F4761"/>
      <w:sz w:val="28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/>
      <w:keepLines/>
      <w:spacing w:after="40" w:before="80"/>
      <w:outlineLvl w:val="3"/>
    </w:pPr>
    <w:rPr>
      <w:rFonts w:cstheme="majorBidi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/>
      <w:keepLines/>
      <w:spacing w:after="40" w:before="80"/>
      <w:outlineLvl w:val="4"/>
    </w:pPr>
    <w:rPr>
      <w:rFonts w:cstheme="majorBidi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/>
      <w:keepLines/>
      <w:spacing w:after="0" w:before="40"/>
      <w:outlineLvl w:val="5"/>
    </w:pPr>
    <w:rPr>
      <w:rFonts w:cstheme="majorBidi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/>
      <w:keepLines/>
      <w:spacing w:after="0" w:before="40"/>
      <w:outlineLvl w:val="6"/>
    </w:pPr>
    <w:rPr>
      <w:rFonts w:cstheme="majorBidi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cstheme="majorBidi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cstheme="majorBidi" w:eastAsiaTheme="majorEastAsia"/>
      <w:color w:themeColor="text1" w:themeTint="D8" w:val="272727"/>
    </w:rPr>
  </w:style>
  <w:style w:customStyle="1" w:styleId="Heading1Char" w:type="character">
    <w:name w:val="Heading 1 Char"/>
    <w:basedOn w:val="DefaultParagraphFont"/>
    <w:link w:val="Heading1"/>
    <w:uiPriority w:val="9"/>
    <w:rsid w:val="00A10FD9"/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link w:val="Heading2"/>
    <w:uiPriority w:val="9"/>
    <w:semiHidden/>
    <w:rsid w:val="00A10FD9"/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link w:val="Heading3"/>
    <w:uiPriority w:val="9"/>
    <w:semiHidden/>
    <w:rsid w:val="00A10FD9"/>
    <w:rPr>
      <w:rFonts w:cstheme="majorBidi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link w:val="Heading4"/>
    <w:uiPriority w:val="9"/>
    <w:semiHidden/>
    <w:rsid w:val="00A10FD9"/>
    <w:rPr>
      <w:rFonts w:cstheme="majorBidi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link w:val="Heading5"/>
    <w:uiPriority w:val="9"/>
    <w:semiHidden/>
    <w:rsid w:val="00A10FD9"/>
    <w:rPr>
      <w:rFonts w:cstheme="majorBidi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link w:val="Heading6"/>
    <w:uiPriority w:val="9"/>
    <w:semiHidden/>
    <w:rsid w:val="00A10FD9"/>
    <w:rPr>
      <w:rFonts w:cstheme="majorBidi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link w:val="Heading7"/>
    <w:uiPriority w:val="9"/>
    <w:semiHidden/>
    <w:rsid w:val="00A10FD9"/>
    <w:rPr>
      <w:rFonts w:cstheme="majorBidi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link w:val="Heading8"/>
    <w:uiPriority w:val="9"/>
    <w:semiHidden/>
    <w:rsid w:val="00A10FD9"/>
    <w:rPr>
      <w:rFonts w:cstheme="majorBidi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link w:val="Heading9"/>
    <w:uiPriority w:val="9"/>
    <w:semiHidden/>
    <w:rsid w:val="00A10FD9"/>
    <w:rPr>
      <w:rFonts w:cstheme="majorBidi" w:eastAsiaTheme="majorEastAsia"/>
      <w:color w:themeColor="text1" w:themeTint="D8" w:val="272727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b/>
      <w:color w:val="007020"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b/>
      <w:color w:val="008000"/>
    </w:rPr>
  </w:style>
  <w:style w:type="character" w:customStyle="1" w:styleId="CommentTok">
    <w:name w:val="CommentTok"/>
    <w:basedOn w:val="VerbatimChar"/>
    <w:rPr>
      <w:i/>
      <w:color w:val="60a0b0"/>
    </w:rPr>
  </w:style>
  <w:style w:type="character" w:customStyle="1" w:styleId="DocumentationTok">
    <w:name w:val="DocumentationTok"/>
    <w:basedOn w:val="VerbatimChar"/>
    <w:rPr>
      <w:i/>
      <w:color w:val="ba2121"/>
    </w:rPr>
  </w:style>
  <w:style w:type="character" w:customStyle="1" w:styleId="AnnotationTok">
    <w:name w:val="AnnotationTok"/>
    <w:basedOn w:val="VerbatimChar"/>
    <w:rPr>
      <w:b/>
      <w:i/>
      <w:color w:val="60a0b0"/>
    </w:rPr>
  </w:style>
  <w:style w:type="character" w:customStyle="1" w:styleId="CommentVarTok">
    <w:name w:val="CommentVarTok"/>
    <w:basedOn w:val="VerbatimChar"/>
    <w:rPr>
      <w:b/>
      <w:i/>
      <w:color w:val="60a0b0"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b/>
      <w:color w:val="007020"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b/>
      <w:i/>
      <w:color w:val="60a0b0"/>
    </w:rPr>
  </w:style>
  <w:style w:type="character" w:customStyle="1" w:styleId="WarningTok">
    <w:name w:val="WarningTok"/>
    <w:basedOn w:val="VerbatimChar"/>
    <w:rPr>
      <w:b/>
      <w:i/>
      <w:color w:val="60a0b0"/>
    </w:rPr>
  </w:style>
  <w:style w:type="character" w:customStyle="1" w:styleId="AlertTok">
    <w:name w:val="AlertTok"/>
    <w:basedOn w:val="VerbatimChar"/>
    <w:rPr>
      <w:b/>
      <w:color w:val="ff0000"/>
    </w:rPr>
  </w:style>
  <w:style w:type="character" w:customStyle="1" w:styleId="ErrorTok">
    <w:name w:val="ErrorTok"/>
    <w:basedOn w:val="VerbatimChar"/>
    <w:rPr>
      <w:b/>
      <w:color w:val="ff0000"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4" Target="media/rId24.jpg" /><Relationship Type="http://schemas.openxmlformats.org/officeDocument/2006/relationships/image" Id="rId60" Target="media/rId60.jpg" /><Relationship Type="http://schemas.openxmlformats.org/officeDocument/2006/relationships/image" Id="rId64" Target="media/rId64.jpg" /><Relationship Type="http://schemas.openxmlformats.org/officeDocument/2006/relationships/image" Id="rId28" Target="media/rId28.jpg" /><Relationship Type="http://schemas.openxmlformats.org/officeDocument/2006/relationships/image" Id="rId32" Target="media/rId32.jpg" /><Relationship Type="http://schemas.openxmlformats.org/officeDocument/2006/relationships/image" Id="rId36" Target="media/rId36.jpg" /><Relationship Type="http://schemas.openxmlformats.org/officeDocument/2006/relationships/image" Id="rId40" Target="media/rId40.jpg" /><Relationship Type="http://schemas.openxmlformats.org/officeDocument/2006/relationships/image" Id="rId44" Target="media/rId44.jpg" /><Relationship Type="http://schemas.openxmlformats.org/officeDocument/2006/relationships/image" Id="rId48" Target="media/rId48.jpg" /><Relationship Type="http://schemas.openxmlformats.org/officeDocument/2006/relationships/image" Id="rId52" Target="media/rId52.jpg" /><Relationship Type="http://schemas.openxmlformats.org/officeDocument/2006/relationships/image" Id="rId56" Target="media/rId56.jp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Отчет по лабораторной работе №2</dc:title>
  <dc:creator>Ничипорова Елена Дмитриевна</dc:creator>
  <dc:language>ru-RU</dc:language>
  <cp:keywords/>
  <dcterms:created xsi:type="dcterms:W3CDTF">2024-09-09T12:05:19Z</dcterms:created>
  <dcterms:modified xsi:type="dcterms:W3CDTF">2024-09-09T12:05:19Z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abel-lang">
    <vt:lpwstr>russian</vt:lpwstr>
  </property>
  <property fmtid="{D5CDD505-2E9C-101B-9397-08002B2CF9AE}" pid="3" name="babel-otherlangs">
    <vt:lpwstr>english</vt:lpwstr>
  </property>
  <property fmtid="{D5CDD505-2E9C-101B-9397-08002B2CF9AE}" pid="4" name="biblatex">
    <vt:lpwstr>True</vt:lpwstr>
  </property>
  <property fmtid="{D5CDD505-2E9C-101B-9397-08002B2CF9AE}" pid="5" name="biblatexoptions">
    <vt:lpwstr/>
  </property>
  <property fmtid="{D5CDD505-2E9C-101B-9397-08002B2CF9AE}" pid="6" name="biblio-style">
    <vt:lpwstr>gost-numeric</vt:lpwstr>
  </property>
  <property fmtid="{D5CDD505-2E9C-101B-9397-08002B2CF9AE}" pid="7" name="bibliography">
    <vt:lpwstr>bib/cite.bib</vt:lpwstr>
  </property>
  <property fmtid="{D5CDD505-2E9C-101B-9397-08002B2CF9AE}" pid="8" name="csl">
    <vt:lpwstr>pandoc/csl/gost-r-7-0-5-2008-numeric.csl</vt:lpwstr>
  </property>
  <property fmtid="{D5CDD505-2E9C-101B-9397-08002B2CF9AE}" pid="9" name="documentclass">
    <vt:lpwstr>scrreprt</vt:lpwstr>
  </property>
  <property fmtid="{D5CDD505-2E9C-101B-9397-08002B2CF9AE}" pid="10" name="figureTitle">
    <vt:lpwstr>Рис.</vt:lpwstr>
  </property>
  <property fmtid="{D5CDD505-2E9C-101B-9397-08002B2CF9AE}" pid="11" name="fontsize">
    <vt:lpwstr>12pt</vt:lpwstr>
  </property>
  <property fmtid="{D5CDD505-2E9C-101B-9397-08002B2CF9AE}" pid="12" name="header-includes">
    <vt:lpwstr/>
  </property>
  <property fmtid="{D5CDD505-2E9C-101B-9397-08002B2CF9AE}" pid="13" name="indent">
    <vt:lpwstr>True</vt:lpwstr>
  </property>
  <property fmtid="{D5CDD505-2E9C-101B-9397-08002B2CF9AE}" pid="14" name="linestretch">
    <vt:lpwstr>1.5</vt:lpwstr>
  </property>
  <property fmtid="{D5CDD505-2E9C-101B-9397-08002B2CF9AE}" pid="15" name="listingTitle">
    <vt:lpwstr>Листинг</vt:lpwstr>
  </property>
  <property fmtid="{D5CDD505-2E9C-101B-9397-08002B2CF9AE}" pid="16" name="lof">
    <vt:lpwstr>True</vt:lpwstr>
  </property>
  <property fmtid="{D5CDD505-2E9C-101B-9397-08002B2CF9AE}" pid="17" name="lofTitle">
    <vt:lpwstr>Список иллюстраций</vt:lpwstr>
  </property>
  <property fmtid="{D5CDD505-2E9C-101B-9397-08002B2CF9AE}" pid="18" name="lolTitle">
    <vt:lpwstr>Листинги</vt:lpwstr>
  </property>
  <property fmtid="{D5CDD505-2E9C-101B-9397-08002B2CF9AE}" pid="19" name="lot">
    <vt:lpwstr>True</vt:lpwstr>
  </property>
  <property fmtid="{D5CDD505-2E9C-101B-9397-08002B2CF9AE}" pid="20" name="lotTitle">
    <vt:lpwstr>Список таблиц</vt:lpwstr>
  </property>
  <property fmtid="{D5CDD505-2E9C-101B-9397-08002B2CF9AE}" pid="21" name="mainfont">
    <vt:lpwstr>IBM Plex Serif</vt:lpwstr>
  </property>
  <property fmtid="{D5CDD505-2E9C-101B-9397-08002B2CF9AE}" pid="22" name="mainfontoptions">
    <vt:lpwstr>Ligatures=Common,Ligatures=TeX,Scale=0.94</vt:lpwstr>
  </property>
  <property fmtid="{D5CDD505-2E9C-101B-9397-08002B2CF9AE}" pid="23" name="mathfont">
    <vt:lpwstr>STIX Two Math</vt:lpwstr>
  </property>
  <property fmtid="{D5CDD505-2E9C-101B-9397-08002B2CF9AE}" pid="24" name="mathfontoptions">
    <vt:lpwstr/>
  </property>
  <property fmtid="{D5CDD505-2E9C-101B-9397-08002B2CF9AE}" pid="25" name="monofont">
    <vt:lpwstr>IBM Plex Mono</vt:lpwstr>
  </property>
  <property fmtid="{D5CDD505-2E9C-101B-9397-08002B2CF9AE}" pid="26" name="monofontoptions">
    <vt:lpwstr>Scale=MatchLowercase,Scale=0.94,FakeStretch=0.9</vt:lpwstr>
  </property>
  <property fmtid="{D5CDD505-2E9C-101B-9397-08002B2CF9AE}" pid="27" name="papersize">
    <vt:lpwstr>a4</vt:lpwstr>
  </property>
  <property fmtid="{D5CDD505-2E9C-101B-9397-08002B2CF9AE}" pid="28" name="polyglossia-lang">
    <vt:lpwstr/>
  </property>
  <property fmtid="{D5CDD505-2E9C-101B-9397-08002B2CF9AE}" pid="29" name="polyglossia-otherlangs">
    <vt:lpwstr/>
  </property>
  <property fmtid="{D5CDD505-2E9C-101B-9397-08002B2CF9AE}" pid="30" name="romanfont">
    <vt:lpwstr>IBM Plex Serif</vt:lpwstr>
  </property>
  <property fmtid="{D5CDD505-2E9C-101B-9397-08002B2CF9AE}" pid="31" name="romanfontoptions">
    <vt:lpwstr>Ligatures=Common,Ligatures=TeX,Scale=0.94</vt:lpwstr>
  </property>
  <property fmtid="{D5CDD505-2E9C-101B-9397-08002B2CF9AE}" pid="32" name="sansfont">
    <vt:lpwstr>IBM Plex Sans</vt:lpwstr>
  </property>
  <property fmtid="{D5CDD505-2E9C-101B-9397-08002B2CF9AE}" pid="33" name="sansfontoptions">
    <vt:lpwstr>Ligatures=Common,Ligatures=TeX,Scale=MatchLowercase,Scale=0.94</vt:lpwstr>
  </property>
  <property fmtid="{D5CDD505-2E9C-101B-9397-08002B2CF9AE}" pid="34" name="subtitle">
    <vt:lpwstr>Иформационная безопасность</vt:lpwstr>
  </property>
  <property fmtid="{D5CDD505-2E9C-101B-9397-08002B2CF9AE}" pid="35" name="tableTitle">
    <vt:lpwstr>Таблица</vt:lpwstr>
  </property>
  <property fmtid="{D5CDD505-2E9C-101B-9397-08002B2CF9AE}" pid="36" name="toc">
    <vt:lpwstr>True</vt:lpwstr>
  </property>
  <property fmtid="{D5CDD505-2E9C-101B-9397-08002B2CF9AE}" pid="37" name="toc-depth">
    <vt:lpwstr>2</vt:lpwstr>
  </property>
  <property fmtid="{D5CDD505-2E9C-101B-9397-08002B2CF9AE}" pid="38" name="toc-title">
    <vt:lpwstr>Содержание</vt:lpwstr>
  </property>
</Properties>
</file>